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D7" w:rsidRPr="00BE20D7" w:rsidRDefault="00BE20D7" w:rsidP="00BE20D7">
      <w:pPr>
        <w:suppressLineNumbers/>
        <w:suppressAutoHyphens/>
        <w:spacing w:after="0" w:line="240" w:lineRule="auto"/>
        <w:ind w:left="-426" w:right="-6" w:firstLine="42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BE20D7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BE20D7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BE20D7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BE20D7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BE20D7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BE20D7" w:rsidRPr="00BE20D7" w:rsidRDefault="00BE20D7" w:rsidP="00BE20D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E20D7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BE20D7" w:rsidRPr="00BE20D7" w:rsidRDefault="00BE20D7" w:rsidP="00BE20D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BE20D7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BE20D7" w:rsidRPr="00BE20D7" w:rsidRDefault="00BE20D7" w:rsidP="00BE20D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BE20D7" w:rsidRPr="00BE20D7" w:rsidRDefault="00BE20D7" w:rsidP="00BE20D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2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BE20D7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BE20D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BE20D7" w:rsidRPr="00BE20D7" w:rsidRDefault="00BE20D7" w:rsidP="00BE20D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E20D7" w:rsidRPr="00BE20D7" w:rsidRDefault="00BE20D7" w:rsidP="00BE20D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E20D7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BE20D7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BE20D7" w:rsidRDefault="00BE20D7" w:rsidP="00BE20D7">
      <w:pPr>
        <w:pBdr>
          <w:top w:val="double" w:sz="12" w:space="1" w:color="auto"/>
        </w:pBdr>
        <w:spacing w:after="0" w:line="240" w:lineRule="auto"/>
      </w:pPr>
      <w:r>
        <w:rPr>
          <w:b/>
        </w:rPr>
        <w:t xml:space="preserve"> </w:t>
      </w:r>
    </w:p>
    <w:p w:rsidR="00BE20D7" w:rsidRPr="00BC7C22" w:rsidRDefault="00BE20D7" w:rsidP="00BE20D7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C22">
        <w:rPr>
          <w:rFonts w:ascii="Times New Roman" w:hAnsi="Times New Roman" w:cs="Times New Roman"/>
          <w:sz w:val="24"/>
          <w:szCs w:val="24"/>
        </w:rPr>
        <w:t xml:space="preserve">от </w:t>
      </w:r>
      <w:r w:rsidR="00BC7C22">
        <w:rPr>
          <w:rFonts w:ascii="Times New Roman" w:hAnsi="Times New Roman" w:cs="Times New Roman"/>
          <w:sz w:val="24"/>
          <w:szCs w:val="24"/>
        </w:rPr>
        <w:t xml:space="preserve"> </w:t>
      </w:r>
      <w:r w:rsidR="00BC7C22" w:rsidRPr="00BC7C22">
        <w:rPr>
          <w:rFonts w:ascii="Times New Roman" w:hAnsi="Times New Roman" w:cs="Times New Roman"/>
          <w:sz w:val="24"/>
          <w:szCs w:val="24"/>
        </w:rPr>
        <w:t>23</w:t>
      </w:r>
      <w:r w:rsidR="00BC7C22">
        <w:rPr>
          <w:rFonts w:ascii="Times New Roman" w:hAnsi="Times New Roman" w:cs="Times New Roman"/>
          <w:sz w:val="24"/>
          <w:szCs w:val="24"/>
        </w:rPr>
        <w:t xml:space="preserve"> </w:t>
      </w:r>
      <w:r w:rsidR="00BC7C22" w:rsidRPr="00BC7C22">
        <w:rPr>
          <w:rFonts w:ascii="Times New Roman" w:hAnsi="Times New Roman" w:cs="Times New Roman"/>
          <w:sz w:val="24"/>
          <w:szCs w:val="24"/>
        </w:rPr>
        <w:t>октября</w:t>
      </w:r>
      <w:r w:rsidRPr="00BC7C22">
        <w:rPr>
          <w:rFonts w:ascii="Times New Roman" w:hAnsi="Times New Roman" w:cs="Times New Roman"/>
          <w:sz w:val="24"/>
          <w:szCs w:val="24"/>
        </w:rPr>
        <w:t xml:space="preserve"> 2018 г.                                                                                № </w:t>
      </w:r>
      <w:r w:rsidR="00BC7C22" w:rsidRPr="00BC7C22">
        <w:rPr>
          <w:rFonts w:ascii="Times New Roman" w:hAnsi="Times New Roman" w:cs="Times New Roman"/>
          <w:sz w:val="24"/>
          <w:szCs w:val="24"/>
        </w:rPr>
        <w:t>65</w:t>
      </w:r>
      <w:r w:rsidRPr="00BC7C2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20D7" w:rsidRPr="00BC7C22" w:rsidRDefault="00BE20D7" w:rsidP="00BE20D7">
      <w:pPr>
        <w:widowControl w:val="0"/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20D7" w:rsidRPr="00BE20D7" w:rsidRDefault="00BE20D7" w:rsidP="00BE20D7">
      <w:pPr>
        <w:widowControl w:val="0"/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0D7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осуществления </w:t>
      </w:r>
      <w:proofErr w:type="gramStart"/>
      <w:r w:rsidRPr="00BE20D7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BE20D7">
        <w:rPr>
          <w:rFonts w:ascii="Times New Roman" w:hAnsi="Times New Roman" w:cs="Times New Roman"/>
          <w:bCs/>
          <w:sz w:val="24"/>
          <w:szCs w:val="24"/>
        </w:rPr>
        <w:t xml:space="preserve"> соблюдением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</w:t>
      </w:r>
    </w:p>
    <w:p w:rsidR="00BE20D7" w:rsidRDefault="00BE20D7" w:rsidP="00BE20D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2C2C2C"/>
          <w:sz w:val="20"/>
          <w:szCs w:val="20"/>
        </w:rPr>
      </w:pPr>
    </w:p>
    <w:p w:rsidR="00A636FD" w:rsidRPr="00BE20D7" w:rsidRDefault="00BE20D7" w:rsidP="00BE20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 соответствии с частью 11 статьи 99  Федерального закона от 05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.04.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2013 года № 44-ФЗ "О контрактной системе в сфере закупок товаров, работ, услуг для обеспечения государственных и муниципальных нужд", приказом Федерального казначейства  от 12.03.2018 г. № 14н "Об утверждении Общих требований к Осуществлению органами государственног</w:t>
      </w: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о (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муниципального) финансового контроля, являющимися органами (должностными лицами) исполнительной власти субъектов Российской Федераци</w:t>
      </w: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и (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местных администраций), контроля за соблюдением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руководствуясь ст.ст. 23,46 Устава Николаевского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Николаевского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</w:t>
      </w:r>
    </w:p>
    <w:p w:rsidR="00A636FD" w:rsidRPr="00BE20D7" w:rsidRDefault="00A636FD" w:rsidP="00BE2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Pr="00BE20D7" w:rsidRDefault="00A636FD" w:rsidP="00BE20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ПОСТАНОВЛЯЕТ: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D04" w:rsidRDefault="00A34D04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 Утвердить Порядок осуществления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контроля за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соблюдением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 (Приложение 1).</w:t>
      </w:r>
    </w:p>
    <w:p w:rsidR="00A34D04" w:rsidRPr="00A34D04" w:rsidRDefault="00A34D04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A34D04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2. </w:t>
      </w:r>
      <w:r w:rsidRPr="00A34D04">
        <w:rPr>
          <w:rFonts w:ascii="Times New Roman" w:hAnsi="Times New Roman" w:cs="Times New Roman"/>
          <w:sz w:val="24"/>
          <w:szCs w:val="24"/>
        </w:rPr>
        <w:t>Опубликовать настоящее постановление  в бюллетене нормативных правовых актов администрации Николаевского муниципального образования «Вестник Николаевского муниципального образования и разместить на официальном сайте администрации Николаевского муниципального образования в информационно-телекоммуникационной сети  «Интернет».</w:t>
      </w:r>
    </w:p>
    <w:p w:rsidR="00A636FD" w:rsidRPr="00BE20D7" w:rsidRDefault="00A34D04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A636FD" w:rsidRDefault="00A34D04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4.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Контроль за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исполнением настоящего постановления оставляю за собой.</w:t>
      </w:r>
    </w:p>
    <w:p w:rsidR="00BC7C22" w:rsidRDefault="00BC7C22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BC7C22" w:rsidRDefault="00BC7C22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BC7C22" w:rsidRPr="00BE20D7" w:rsidRDefault="00BC7C22" w:rsidP="00A3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D04" w:rsidRDefault="00A34D04" w:rsidP="00A3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 xml:space="preserve">Глава </w:t>
      </w:r>
      <w:r w:rsidR="00A636FD" w:rsidRPr="00BE20D7"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>Николаевского</w:t>
      </w:r>
      <w:proofErr w:type="gramEnd"/>
    </w:p>
    <w:p w:rsidR="00A636FD" w:rsidRPr="00BE20D7" w:rsidRDefault="00A636FD" w:rsidP="00A34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>муниципального образования </w:t>
      </w:r>
      <w:r w:rsidR="00A34D04">
        <w:rPr>
          <w:rFonts w:ascii="Times New Roman" w:eastAsia="Times New Roman" w:hAnsi="Times New Roman" w:cs="Times New Roman"/>
          <w:iCs/>
          <w:color w:val="2C2C2C"/>
          <w:sz w:val="24"/>
          <w:szCs w:val="24"/>
        </w:rPr>
        <w:t xml:space="preserve">                                                                      А.В. Вотенцев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D04" w:rsidRDefault="00A34D04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</w:p>
    <w:p w:rsidR="00A636FD" w:rsidRPr="00BE20D7" w:rsidRDefault="00A636FD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BE20D7">
        <w:rPr>
          <w:rFonts w:ascii="Times New Roman" w:eastAsia="Times New Roman" w:hAnsi="Times New Roman" w:cs="Times New Roman"/>
          <w:color w:val="2C2C2C"/>
        </w:rPr>
        <w:lastRenderedPageBreak/>
        <w:t>Приложение №1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BE20D7">
        <w:rPr>
          <w:rFonts w:ascii="Times New Roman" w:eastAsia="Times New Roman" w:hAnsi="Times New Roman" w:cs="Times New Roman"/>
          <w:color w:val="2C2C2C"/>
        </w:rPr>
        <w:t>к постановлению администрации </w:t>
      </w:r>
    </w:p>
    <w:p w:rsidR="00A636FD" w:rsidRPr="00BE20D7" w:rsidRDefault="00A34D04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>
        <w:rPr>
          <w:rFonts w:ascii="Times New Roman" w:eastAsia="Times New Roman" w:hAnsi="Times New Roman" w:cs="Times New Roman"/>
          <w:color w:val="2C2C2C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</w:rPr>
        <w:t xml:space="preserve"> муниципального образования 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</w:rPr>
      </w:pPr>
      <w:r w:rsidRPr="00BE20D7">
        <w:rPr>
          <w:rFonts w:ascii="Times New Roman" w:eastAsia="Times New Roman" w:hAnsi="Times New Roman" w:cs="Times New Roman"/>
          <w:color w:val="2C2C2C"/>
        </w:rPr>
        <w:t xml:space="preserve">от </w:t>
      </w:r>
      <w:r w:rsidR="00BC7C22">
        <w:rPr>
          <w:rFonts w:ascii="Times New Roman" w:eastAsia="Times New Roman" w:hAnsi="Times New Roman" w:cs="Times New Roman"/>
          <w:color w:val="2C2C2C"/>
        </w:rPr>
        <w:t>23.10.2018 г.</w:t>
      </w:r>
      <w:r w:rsidRPr="00BE20D7">
        <w:rPr>
          <w:rFonts w:ascii="Times New Roman" w:eastAsia="Times New Roman" w:hAnsi="Times New Roman" w:cs="Times New Roman"/>
          <w:color w:val="2C2C2C"/>
        </w:rPr>
        <w:t xml:space="preserve"> №</w:t>
      </w:r>
      <w:r w:rsidR="00BC7C22">
        <w:rPr>
          <w:rFonts w:ascii="Times New Roman" w:eastAsia="Times New Roman" w:hAnsi="Times New Roman" w:cs="Times New Roman"/>
          <w:color w:val="2C2C2C"/>
        </w:rPr>
        <w:t xml:space="preserve"> 65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Pr="00BE20D7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ПОРЯДОК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осуществления </w:t>
      </w:r>
      <w:proofErr w:type="gramStart"/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контроля за</w:t>
      </w:r>
      <w:proofErr w:type="gramEnd"/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соблюдением Федерального закона 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Pr="00BE20D7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1. Общие положения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Pr="00B53BE0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1.1. </w:t>
      </w:r>
      <w:proofErr w:type="gramStart"/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Настоящий порядок разработан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определяет порядок осуществления Должностным лицом администрации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полномочий по контролю за соблюдением законодательства Российской Федерации и иных нормативных правовых актов о контрактной системе в сфере закупок</w:t>
      </w:r>
      <w:proofErr w:type="gramEnd"/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товаров, работ, услуг для обеспечения муниципальных нужд  в отношении закупок для обеспечения муниципальных нужд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Николаевского </w:t>
      </w:r>
      <w:r w:rsidR="00A636FD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1.2.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Должностное лицо осуществляет деятельность по контролю в сфере закупок в целях установления законности составления и исполнения бюджета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в отношении расходов, связанных с осуществлением закупок, достоверности учета таких расходов и отчетности в соответствии с Федеральным </w:t>
      </w:r>
      <w:hyperlink r:id="rId4" w:history="1">
        <w:r w:rsidR="00A636FD" w:rsidRPr="00BE20D7">
          <w:rPr>
            <w:rFonts w:ascii="Times New Roman" w:eastAsia="Times New Roman" w:hAnsi="Times New Roman" w:cs="Times New Roman"/>
            <w:color w:val="44A1C7"/>
            <w:sz w:val="24"/>
            <w:szCs w:val="24"/>
            <w:u w:val="single"/>
          </w:rPr>
          <w:t>законом</w:t>
        </w:r>
      </w:hyperlink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 N 44-ФЗ, Бюджетным кодексом Российской Федерации и принимаемыми в соответствии с ними нормативными правовыми актами Российской Федерации.</w:t>
      </w:r>
      <w:proofErr w:type="gramEnd"/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1.3. Деятельность должностного лица по контролю в сфере закупок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1.4. Контроль в сфере закупок осуществляется должностным лицом в отношении заказчиков муниципального образования, осуществляющих действия, направленные на осуществление закупок товаров, работ, услуг для муниципальных нужд в соответствии с Федеральным законом № 44-ФЗ (далее - субъекты контроля).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1.5. Должностное лицо, уполномоченное на проведение деятельности по контролю, определяется правовым актом администрации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образования.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2. Права и обязанности  должностного лица, уполномоченного на осуществление деятельности по контролю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2.1. Должностное лицо, уполномоченное на осуществление деятельности по контролю, обязано: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а) соблюдать требования нормативных правовых актов в установленной сфере деятельности;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б) проводить контрольные мероприятия в соответствии с распоряжением  руководителя;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в) знакомить руководителя субъекта контроля с копией распорядительного документа о назначении контрольного мероприятия, о приостановлении, возобновлении, продлении срока проведения проверок,  а также с результатами проверки;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 xml:space="preserve">таком факте и (или) документы и иные материалы, подтверждающие такой факт, в течение 3 рабочих дней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с даты выявления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такого факта;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с даты выявления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таких обстоятельств и фактов.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2.2. Должностное лицо, уполномоченное на осуществление деятельности по контролю, имеет право: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б) при осуществлении контрольных мероприятий беспрепятственно по предъявлении служебного удостоверения и копии распорядительного документа руководителя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жд в сл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учаях, предусмотренных законодательством Российской Федерации;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в порядке, установленном законодательством Российской Федерации;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) обращаться в суд, арбитражный суд с исками о признании осуществленных закупок недействительными в соответствии с действующим процессуальным законодательством Российской Федерации.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2.3. В случае возникновения в ходе контрольного мероприятия необходимости проверить (изучить) вопросы, требующие специальных знаний и навыков, к контрольному мероприятию могут привлекаться специалисты других структурных подразделений администрации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образования, обладающие специальными знаниями в соответствующей сфере.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2.3. Должностное лицо, осуществляющее деятельность по контролю, в течение одного рабочего дня с момента возникновения необходимости проверить (изучить) вопросы, не входящие в его компетенцию, представляет служебную за</w:t>
      </w:r>
      <w:r w:rsid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писку на имя главы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образования, в которой указывает перечень таких вопросов. Глава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принимает решение о привлечении соответствующих специалистов.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2.4. По фактам непредставления или несвоевременного представления должностными лицами субъектов контроля информации, документов и материалов, запрошенных при проведении контрольного мероприятия, должностное лицо, осуществляющее контроль составляет акт о непредставлении (несвоевременном представлении) должностными лицами субъектов контроля информации, документов и материалов, запрошенных при проведении контрольного мероприятия.</w:t>
      </w:r>
    </w:p>
    <w:p w:rsidR="00A636FD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2.5. Должностное лицо, осуществляющее деятельность по контролю, несет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 </w:t>
      </w: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3. Осуществления деятельности по контролю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3.1. Деятельность по контролю осуществляется посредством проведения плановых и внеплановых проверок (далее - контрольные мероприятия). 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3.3. Все документы, составляемые должностным лицом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3.4. Запросы о представлении документов и информации, уведомления о проведении проверок, акты проверок, предписания вручаются руководителям или уполномоченным должностным лицам субъектов контроля (далее - представитель субъекта контроля).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3.5. Срок представления субъектом контроля документов и информации устанавливается в запросе и отсчитывается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с даты получения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запроса субъектом контроля.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3.6. Контрольное мероприятие проводится должностным лицом  на основании распоряжения главы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о назначении контрольного мероприятия.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Распоряжение о назначении контрольного мероприятия должен содержать следующие сведения: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а) наименование субъекта контроля;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б) место нахождения субъекта контроля;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в) место фактического осуществления деятельности субъекта контроля;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г) проверяемый период;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) основание проведения контрольного мероприятия;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е) тему контрольного мероприятия;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ж) фамилия, имя, отчество (последнее - при наличии) должностного лица,  уполномоченного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з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) срок проведения контрольного мероприятия;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3.7. Субъекту контроля направляется уведомление о проведении проверки, содержащее, в том числе, требование о подготовке субъектом контроля документов и сведений, необходимых для осуществления проверки, с указанием срока их предоставления. 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3.8. Плановые контрольные мероприятия осуществляются в соответствии с планом контрольных мероприятий на календарный год, утверждаемым главой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Периодичность проведения плановых проверок в отношении одного субъекта контроля должна составлять не более 1 раза в год.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План контрольных мероприятий на следующий календарный год утверждается главой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 срок не позднее 25 декабря текущего года.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3.9. Внеплановые проверки проводятся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соответствии с решением главы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на основании поступившей информации о нарушении законодательства Российской Федерации о контрактной системе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3.10. Результаты контрольных мероприятий оформляются актом.</w:t>
      </w:r>
    </w:p>
    <w:p w:rsidR="00A636FD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3.11. Документы, материалы и информация, необходимые для проведения контрольного мероприятия, представляются в подлиннике или копиях, заверенных субъектами контроля в установленном порядке.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4. Проведение контрольных мероприятий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4.1. Проверка проводится на основании документов и информации, представленных субъектом контроля по запросу должностного лица, осуществляющего деятельность по контролю, а также документов и информации, полученных в результате анализа данных единой информационной системы в сфере закупок.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4.2. Срок проведения камеральной проверки не может превышать 20 рабочих дней со дня получения от субъекта контроля документов и информации по запросу.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4.3. При проведении камеральной проверки должностным лицом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4.4. В случае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,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если по результатам проверки полноты представленных субъектом контроля документов и информации  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со дня окончания проверки полноты представленных субъектом контроля документов и информации. Одновременно с направлением копии решения о приостановлении камеральной проверки  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4.5. 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4.6.  Срок проведения встречной проверки не может превышать 20 рабочих дней.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4.7. Проведение проверки по решению главы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муниципального образования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приостанавливается на общий срок не более 30 рабочих дней в следующих случаях: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г) на период, необходимый для представления субъектом контроля документов и информации по повторному запросу должностного лица, осуществляющего деятельность по контролю, но не более чем на 10 рабочих дней;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proofErr w:type="spell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</w:t>
      </w:r>
      <w:proofErr w:type="spell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лица, включая наступление обстоятельств непреодолимой силы.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4.8. В случае непредставления или несвоевременного представления документов и информации по запросу должностного лица, осуществляющего деятельность по контролю, либо представления заведомо недостоверных документов и информации  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lastRenderedPageBreak/>
        <w:t>5. Оформление результатов контрольных мероприятий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5.1. Результаты встречной проверки оформляются актом, который подписывается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должностным лицом, осуществляющим деятельность по контролю в последний день проведения проверки и приобщается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к материалам  проверки.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5.2. По результатам  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.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о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существляющим деятельность по контролю.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5.3. К акту, оформленному по результатам проверки, прилагаются результаты экспертиз, фото-, видео- и аудиоматериалы, а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кт встр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5.4. Акт, оформленный по результатам  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5.5. Субъект контроля вправе представить письменные возражения на акт, оформленный по результатам  проверки, в срок не более 10 рабочих дней со дня получения такого акта.</w:t>
      </w:r>
    </w:p>
    <w:p w:rsidR="00A636FD" w:rsidRPr="00BE20D7" w:rsidRDefault="00A636FD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5.6. Акт, оформленный по результатам проверки, возражения субъекта контроля (при их наличии) и иные материалы  подлежат рассмотрению главой </w:t>
      </w:r>
      <w:r w:rsidR="00B53BE0" w:rsidRPr="00B53BE0">
        <w:rPr>
          <w:rFonts w:ascii="Times New Roman" w:eastAsia="Times New Roman" w:hAnsi="Times New Roman" w:cs="Times New Roman"/>
          <w:color w:val="2C2C2C"/>
          <w:sz w:val="24"/>
          <w:szCs w:val="24"/>
        </w:rPr>
        <w:t>Николаевского</w:t>
      </w:r>
      <w:r w:rsidR="00B53BE0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муниципального образования.</w:t>
      </w:r>
    </w:p>
    <w:p w:rsidR="00A636FD" w:rsidRPr="00BE20D7" w:rsidRDefault="00A636FD" w:rsidP="00A63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6FD" w:rsidRDefault="00A636FD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</w:pPr>
      <w:r w:rsidRPr="00BE20D7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</w:rPr>
        <w:t>6. Реализация результатов контрольных мероприятий</w:t>
      </w:r>
    </w:p>
    <w:p w:rsidR="00BC7C22" w:rsidRPr="00BE20D7" w:rsidRDefault="00BC7C22" w:rsidP="00A63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6.1. Предписание по результатам контрольного мероприятия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6.2. Предписание должно содержать сроки его исполнения.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6.3. Должностное лицо, осуществляющее контроль, обязано осуществлять </w:t>
      </w:r>
      <w:proofErr w:type="gramStart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контроль за</w:t>
      </w:r>
      <w:proofErr w:type="gramEnd"/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выполнением субъектом контроля предписания.</w:t>
      </w:r>
    </w:p>
    <w:p w:rsidR="00A636FD" w:rsidRPr="00BE20D7" w:rsidRDefault="000B6385" w:rsidP="00A636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ab/>
      </w:r>
      <w:r w:rsidR="00A636FD" w:rsidRPr="00BE20D7">
        <w:rPr>
          <w:rFonts w:ascii="Times New Roman" w:eastAsia="Times New Roman" w:hAnsi="Times New Roman" w:cs="Times New Roman"/>
          <w:color w:val="2C2C2C"/>
          <w:sz w:val="24"/>
          <w:szCs w:val="24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967BD7" w:rsidRPr="00BE20D7" w:rsidRDefault="00967BD7">
      <w:pPr>
        <w:rPr>
          <w:rFonts w:ascii="Times New Roman" w:hAnsi="Times New Roman" w:cs="Times New Roman"/>
          <w:sz w:val="24"/>
          <w:szCs w:val="24"/>
        </w:rPr>
      </w:pPr>
    </w:p>
    <w:sectPr w:rsidR="00967BD7" w:rsidRPr="00BE20D7" w:rsidSect="0013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6FD"/>
    <w:rsid w:val="00011E63"/>
    <w:rsid w:val="000B6385"/>
    <w:rsid w:val="00130691"/>
    <w:rsid w:val="00336E83"/>
    <w:rsid w:val="00967BD7"/>
    <w:rsid w:val="00A34D04"/>
    <w:rsid w:val="00A563E1"/>
    <w:rsid w:val="00A636FD"/>
    <w:rsid w:val="00A96667"/>
    <w:rsid w:val="00B53BE0"/>
    <w:rsid w:val="00BC7C22"/>
    <w:rsid w:val="00BE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36FD"/>
  </w:style>
  <w:style w:type="character" w:styleId="a3">
    <w:name w:val="Hyperlink"/>
    <w:basedOn w:val="a0"/>
    <w:uiPriority w:val="99"/>
    <w:semiHidden/>
    <w:unhideWhenUsed/>
    <w:rsid w:val="00A63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ek.su/np_akty/akty_docs/consultantplus%3A/offline/ref=1FF698C6502B25698CE3451263895EF54F9135F3DBF20FDF10AAFEBCDBL0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2018-10-23T09:42:00Z</cp:lastPrinted>
  <dcterms:created xsi:type="dcterms:W3CDTF">2018-10-12T03:13:00Z</dcterms:created>
  <dcterms:modified xsi:type="dcterms:W3CDTF">2018-10-23T09:49:00Z</dcterms:modified>
</cp:coreProperties>
</file>