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E27BC" w:rsidTr="00210EDD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E27BC" w:rsidRDefault="00856657" w:rsidP="00210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8E27BC">
              <w:rPr>
                <w:b/>
                <w:sz w:val="28"/>
                <w:szCs w:val="28"/>
              </w:rPr>
              <w:t xml:space="preserve">Р о с </w:t>
            </w:r>
            <w:proofErr w:type="spellStart"/>
            <w:r w:rsidR="008E27BC">
              <w:rPr>
                <w:b/>
                <w:sz w:val="28"/>
                <w:szCs w:val="28"/>
              </w:rPr>
              <w:t>с</w:t>
            </w:r>
            <w:proofErr w:type="spellEnd"/>
            <w:r w:rsidR="008E27BC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="008E27BC">
              <w:rPr>
                <w:b/>
                <w:sz w:val="28"/>
                <w:szCs w:val="28"/>
              </w:rPr>
              <w:t>й</w:t>
            </w:r>
            <w:proofErr w:type="spellEnd"/>
            <w:r w:rsidR="008E27BC">
              <w:rPr>
                <w:b/>
                <w:sz w:val="28"/>
                <w:szCs w:val="28"/>
              </w:rPr>
              <w:t xml:space="preserve"> с к а я  Ф е </w:t>
            </w:r>
            <w:proofErr w:type="spellStart"/>
            <w:r w:rsidR="008E27BC">
              <w:rPr>
                <w:b/>
                <w:sz w:val="28"/>
                <w:szCs w:val="28"/>
              </w:rPr>
              <w:t>д</w:t>
            </w:r>
            <w:proofErr w:type="spellEnd"/>
            <w:r w:rsidR="008E27BC">
              <w:rPr>
                <w:b/>
                <w:sz w:val="28"/>
                <w:szCs w:val="28"/>
              </w:rPr>
              <w:t xml:space="preserve"> е </w:t>
            </w:r>
            <w:proofErr w:type="spellStart"/>
            <w:r w:rsidR="008E27BC">
              <w:rPr>
                <w:b/>
                <w:sz w:val="28"/>
                <w:szCs w:val="28"/>
              </w:rPr>
              <w:t>р</w:t>
            </w:r>
            <w:proofErr w:type="spellEnd"/>
            <w:r w:rsidR="008E27BC">
              <w:rPr>
                <w:b/>
                <w:sz w:val="28"/>
                <w:szCs w:val="28"/>
              </w:rPr>
              <w:t xml:space="preserve"> а </w:t>
            </w:r>
            <w:proofErr w:type="spellStart"/>
            <w:r w:rsidR="008E27BC">
              <w:rPr>
                <w:b/>
                <w:sz w:val="28"/>
                <w:szCs w:val="28"/>
              </w:rPr>
              <w:t>ц</w:t>
            </w:r>
            <w:proofErr w:type="spellEnd"/>
            <w:r w:rsidR="008E27BC">
              <w:rPr>
                <w:b/>
                <w:sz w:val="28"/>
                <w:szCs w:val="28"/>
              </w:rPr>
              <w:t xml:space="preserve"> и я</w:t>
            </w:r>
          </w:p>
          <w:p w:rsidR="008E27BC" w:rsidRDefault="008E27BC" w:rsidP="00210E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область</w:t>
            </w:r>
          </w:p>
          <w:p w:rsidR="008E27BC" w:rsidRDefault="008E27BC" w:rsidP="00210E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8E27BC" w:rsidRDefault="008E27BC" w:rsidP="00210E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Николаевское  муниципальное образование</w:t>
            </w:r>
          </w:p>
          <w:p w:rsidR="008E27BC" w:rsidRDefault="008E27BC" w:rsidP="00210E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Дума Николаевского муниципального образования</w:t>
            </w:r>
          </w:p>
          <w:p w:rsidR="008E27BC" w:rsidRDefault="008E27BC" w:rsidP="00210ED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РЕШЕНИЕ</w:t>
            </w:r>
          </w:p>
          <w:p w:rsidR="008E27BC" w:rsidRDefault="008E27BC" w:rsidP="00210EDD">
            <w:pPr>
              <w:pStyle w:val="2"/>
              <w:suppressLineNumbers/>
              <w:ind w:left="0"/>
            </w:pPr>
          </w:p>
        </w:tc>
      </w:tr>
    </w:tbl>
    <w:p w:rsidR="008E27BC" w:rsidRDefault="008E27BC" w:rsidP="008E27BC">
      <w:pPr>
        <w:ind w:right="-568"/>
      </w:pPr>
    </w:p>
    <w:p w:rsidR="008E27BC" w:rsidRDefault="008E27BC" w:rsidP="008E27BC">
      <w:r>
        <w:rPr>
          <w:b/>
          <w:sz w:val="32"/>
          <w:szCs w:val="32"/>
        </w:rPr>
        <w:t xml:space="preserve">  </w:t>
      </w:r>
      <w:r>
        <w:t>от «</w:t>
      </w:r>
      <w:r w:rsidR="00653F48">
        <w:t>_____</w:t>
      </w:r>
      <w:r>
        <w:t xml:space="preserve">»  марта 2016 г.                                                              </w:t>
      </w:r>
      <w:r w:rsidR="00653F48">
        <w:t xml:space="preserve">                           </w:t>
      </w:r>
      <w:r>
        <w:t xml:space="preserve">   № </w:t>
      </w:r>
      <w:r w:rsidR="00653F48">
        <w:t>_____</w:t>
      </w:r>
    </w:p>
    <w:p w:rsidR="008E27BC" w:rsidRDefault="008E27BC" w:rsidP="008E27BC">
      <w:pPr>
        <w:tabs>
          <w:tab w:val="left" w:pos="6285"/>
        </w:tabs>
      </w:pPr>
      <w:r>
        <w:t xml:space="preserve">                                                                                                                   </w:t>
      </w:r>
    </w:p>
    <w:p w:rsidR="008E27BC" w:rsidRDefault="008E27BC" w:rsidP="008E27BC">
      <w:pPr>
        <w:ind w:right="5395"/>
        <w:jc w:val="both"/>
      </w:pPr>
      <w:r>
        <w:t>Об утверждении отчета за 2015 год «Об итогах реализации Программы социально-экономического развития Николаевского муниципального образования на 2011-2016 г.г.»</w:t>
      </w:r>
    </w:p>
    <w:p w:rsidR="008E27BC" w:rsidRDefault="008E27BC" w:rsidP="008E27BC">
      <w:pPr>
        <w:ind w:right="-2" w:firstLine="720"/>
        <w:jc w:val="both"/>
      </w:pPr>
    </w:p>
    <w:p w:rsidR="008E27BC" w:rsidRDefault="008E27BC" w:rsidP="008E27BC">
      <w:pPr>
        <w:ind w:right="-2" w:firstLine="720"/>
        <w:jc w:val="both"/>
        <w:rPr>
          <w:bCs/>
        </w:rPr>
      </w:pPr>
      <w:proofErr w:type="gramStart"/>
      <w:r>
        <w:t xml:space="preserve">Руководствуясь п.6 ст.17 Федерального закона от 06.10.2003г. № 131-ФЗ «Об общих принципах организации местного самоуправления в Российской Федерации», в рамках реализации подпунктов 6 и 7 пункта 4 распоряжения администрации Иркутской области от 10.06.2008 г. № 151-ра «О вопросах комплексного планирования социально-экономического развития муниципальных образований Иркутской области», ст.ст. 6,7,31,47 Устава Николаевского муниципального образования, </w:t>
      </w:r>
      <w:r>
        <w:rPr>
          <w:bCs/>
        </w:rPr>
        <w:t>Дума Николаевского муниципального образования</w:t>
      </w:r>
      <w:proofErr w:type="gramEnd"/>
    </w:p>
    <w:p w:rsidR="008E27BC" w:rsidRDefault="008E27BC" w:rsidP="008E27BC">
      <w:pPr>
        <w:ind w:right="-2" w:firstLine="720"/>
        <w:jc w:val="both"/>
        <w:rPr>
          <w:bCs/>
        </w:rPr>
      </w:pPr>
      <w:r>
        <w:rPr>
          <w:bCs/>
        </w:rPr>
        <w:t xml:space="preserve"> </w:t>
      </w:r>
    </w:p>
    <w:p w:rsidR="008E27BC" w:rsidRDefault="008E27BC" w:rsidP="008E27BC">
      <w:pPr>
        <w:ind w:right="-2"/>
        <w:jc w:val="both"/>
        <w:rPr>
          <w:bCs/>
        </w:rPr>
      </w:pPr>
      <w:r>
        <w:rPr>
          <w:bCs/>
        </w:rPr>
        <w:t xml:space="preserve"> РЕШИЛА:</w:t>
      </w:r>
    </w:p>
    <w:p w:rsidR="008E27BC" w:rsidRDefault="008E27BC" w:rsidP="008E27BC">
      <w:pPr>
        <w:pStyle w:val="ConsNormal"/>
        <w:widowControl/>
        <w:ind w:firstLine="540"/>
        <w:jc w:val="both"/>
        <w:rPr>
          <w:b/>
          <w:bCs/>
          <w:sz w:val="28"/>
          <w:szCs w:val="24"/>
        </w:rPr>
      </w:pPr>
    </w:p>
    <w:p w:rsidR="008E27BC" w:rsidRDefault="008E27BC" w:rsidP="008E27BC">
      <w:pPr>
        <w:pStyle w:val="a3"/>
      </w:pPr>
      <w:r>
        <w:t xml:space="preserve">            1. Утвердить отчет за 2015 год «Об итогах реализации Программы социально-экономического развития Николаевского  муниципального образования на 2011-2016 г.г. (Прилагается)</w:t>
      </w:r>
    </w:p>
    <w:p w:rsidR="008E27BC" w:rsidRDefault="008E27BC" w:rsidP="008E27BC">
      <w:pPr>
        <w:ind w:right="-2"/>
        <w:jc w:val="both"/>
      </w:pPr>
    </w:p>
    <w:p w:rsidR="008E27BC" w:rsidRDefault="008E27BC" w:rsidP="008E27BC">
      <w:pPr>
        <w:pStyle w:val="ConsNormal"/>
        <w:widowControl/>
        <w:ind w:firstLine="540"/>
        <w:jc w:val="both"/>
        <w:rPr>
          <w:b/>
          <w:bCs/>
          <w:sz w:val="28"/>
          <w:szCs w:val="24"/>
        </w:rPr>
      </w:pPr>
    </w:p>
    <w:p w:rsidR="008E27BC" w:rsidRDefault="008E27BC" w:rsidP="008E27BC">
      <w:pPr>
        <w:pStyle w:val="ConsNormal"/>
        <w:widowControl/>
        <w:ind w:firstLine="540"/>
        <w:jc w:val="both"/>
        <w:rPr>
          <w:b/>
          <w:bCs/>
          <w:sz w:val="28"/>
          <w:szCs w:val="24"/>
        </w:rPr>
      </w:pPr>
    </w:p>
    <w:p w:rsidR="008E27BC" w:rsidRDefault="008E27BC" w:rsidP="008E27BC">
      <w:pPr>
        <w:pStyle w:val="ConsNormal"/>
        <w:widowControl/>
        <w:ind w:firstLine="540"/>
        <w:jc w:val="both"/>
        <w:rPr>
          <w:b/>
          <w:bCs/>
          <w:sz w:val="28"/>
          <w:szCs w:val="24"/>
        </w:rPr>
      </w:pPr>
    </w:p>
    <w:p w:rsidR="008E27BC" w:rsidRDefault="008E27BC" w:rsidP="008E27BC">
      <w:pPr>
        <w:pStyle w:val="ConsNormal"/>
        <w:widowControl/>
        <w:ind w:firstLine="540"/>
        <w:jc w:val="both"/>
        <w:rPr>
          <w:b/>
          <w:bCs/>
          <w:sz w:val="28"/>
          <w:szCs w:val="24"/>
        </w:rPr>
      </w:pPr>
    </w:p>
    <w:p w:rsidR="008E27BC" w:rsidRDefault="008E27BC" w:rsidP="008E27BC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Николаевского</w:t>
      </w:r>
      <w:proofErr w:type="gramEnd"/>
    </w:p>
    <w:p w:rsidR="008E27BC" w:rsidRDefault="008E27BC" w:rsidP="008E27BC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</w:t>
      </w:r>
      <w:r w:rsidR="00AC2608">
        <w:rPr>
          <w:sz w:val="24"/>
          <w:szCs w:val="24"/>
        </w:rPr>
        <w:t xml:space="preserve">                  А.В. Вотенцев</w:t>
      </w: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AC26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за  2015 год</w:t>
      </w:r>
    </w:p>
    <w:p w:rsidR="00AC2608" w:rsidRDefault="00AC2608" w:rsidP="00AC26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итогах реализации Программы комплексного социально-экономического развития на 2011-2016 г.г.»</w:t>
      </w:r>
    </w:p>
    <w:p w:rsidR="00AC2608" w:rsidRDefault="00AC2608" w:rsidP="00AC2608">
      <w:pPr>
        <w:spacing w:line="276" w:lineRule="auto"/>
        <w:ind w:firstLine="708"/>
        <w:jc w:val="both"/>
      </w:pPr>
      <w:r>
        <w:t xml:space="preserve">В целях </w:t>
      </w:r>
      <w:proofErr w:type="gramStart"/>
      <w:r>
        <w:t>обеспечения эффективной реализации Программы комплексного социально-экономического развития Николаевского муниципального образования принятой</w:t>
      </w:r>
      <w:proofErr w:type="gramEnd"/>
      <w:r>
        <w:t xml:space="preserve"> на территории муниципального образования, осуществления контроля за её реализацией и выработки соответствующих мер по достижению установленных индикаторов создана рабочая группа  в составе  - 9 человек. Утверждено  Положение о рабочей группе по реализации Программы комплексного социально-экономического развития Николаевского муниципального образования. Проведено 3 заседания рабочей группы.</w:t>
      </w:r>
    </w:p>
    <w:p w:rsidR="00AC2608" w:rsidRDefault="00AC2608" w:rsidP="00AC2608">
      <w:pPr>
        <w:spacing w:line="276" w:lineRule="auto"/>
        <w:ind w:firstLine="708"/>
        <w:jc w:val="both"/>
      </w:pPr>
      <w:r>
        <w:t xml:space="preserve">Общая площадь Николаевского сельского поселения составляет </w:t>
      </w:r>
      <w:smartTag w:uri="urn:schemas-microsoft-com:office:smarttags" w:element="metricconverter">
        <w:smartTagPr>
          <w:attr w:name="ProductID" w:val="45042,96 га"/>
        </w:smartTagPr>
        <w:r>
          <w:t>45042,96 га</w:t>
        </w:r>
      </w:smartTag>
      <w:r>
        <w:t xml:space="preserve">, длина протяженности границ </w:t>
      </w:r>
      <w:smartTag w:uri="urn:schemas-microsoft-com:office:smarttags" w:element="metricconverter">
        <w:smartTagPr>
          <w:attr w:name="ProductID" w:val="100,83 км"/>
        </w:smartTagPr>
        <w:r>
          <w:t>100,83 км</w:t>
        </w:r>
      </w:smartTag>
      <w:r>
        <w:t>.</w:t>
      </w:r>
    </w:p>
    <w:p w:rsidR="00AC2608" w:rsidRDefault="00AC2608" w:rsidP="00AC2608">
      <w:pPr>
        <w:spacing w:line="276" w:lineRule="auto"/>
        <w:jc w:val="center"/>
        <w:rPr>
          <w:b/>
        </w:rPr>
      </w:pPr>
      <w:r>
        <w:rPr>
          <w:b/>
        </w:rPr>
        <w:t>1. Развитие человеческого капитала (качество жизни населения)</w:t>
      </w:r>
    </w:p>
    <w:p w:rsidR="00AC2608" w:rsidRDefault="00AC2608" w:rsidP="00AC2608">
      <w:pPr>
        <w:spacing w:line="276" w:lineRule="auto"/>
        <w:jc w:val="center"/>
        <w:rPr>
          <w:u w:val="single"/>
        </w:rPr>
      </w:pPr>
      <w:r>
        <w:rPr>
          <w:b/>
          <w:u w:val="single"/>
        </w:rPr>
        <w:t>Демографическая ситуация</w:t>
      </w:r>
    </w:p>
    <w:p w:rsidR="00AC2608" w:rsidRDefault="00AC2608" w:rsidP="00AC2608">
      <w:pPr>
        <w:spacing w:line="276" w:lineRule="auto"/>
        <w:ind w:firstLine="708"/>
        <w:jc w:val="both"/>
        <w:rPr>
          <w:u w:val="single"/>
        </w:rPr>
      </w:pPr>
      <w:r>
        <w:t xml:space="preserve">В состав  Николаевского сельского поселения  входят следующие населённые пункты: </w:t>
      </w:r>
    </w:p>
    <w:p w:rsidR="00AC2608" w:rsidRDefault="00AC2608" w:rsidP="00AC2608">
      <w:pPr>
        <w:spacing w:line="276" w:lineRule="auto"/>
        <w:jc w:val="both"/>
      </w:pPr>
      <w:proofErr w:type="gramStart"/>
      <w:r>
        <w:t>с</w:t>
      </w:r>
      <w:proofErr w:type="gramEnd"/>
      <w:r>
        <w:t>. Николаевка, д. Новошелехова.</w:t>
      </w:r>
    </w:p>
    <w:p w:rsidR="00AC2608" w:rsidRDefault="00AC2608" w:rsidP="00AC2608">
      <w:pPr>
        <w:spacing w:line="276" w:lineRule="auto"/>
        <w:ind w:firstLine="708"/>
        <w:jc w:val="both"/>
      </w:pPr>
      <w:r>
        <w:t xml:space="preserve">Численность населения на 01.01.2015 года 1166 чел. (Из них 8 человек проживают  в д.  Новошелехова  и 1158 чел. </w:t>
      </w:r>
      <w:proofErr w:type="gramStart"/>
      <w:r>
        <w:t>в</w:t>
      </w:r>
      <w:proofErr w:type="gramEnd"/>
      <w:r>
        <w:t xml:space="preserve">  с. Николаевка)  </w:t>
      </w:r>
    </w:p>
    <w:tbl>
      <w:tblPr>
        <w:tblW w:w="9705" w:type="dxa"/>
        <w:jc w:val="center"/>
        <w:tblInd w:w="-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941"/>
        <w:gridCol w:w="1054"/>
        <w:gridCol w:w="1559"/>
        <w:gridCol w:w="1559"/>
        <w:gridCol w:w="1592"/>
      </w:tblGrid>
      <w:tr w:rsidR="00AC2608" w:rsidTr="00AC260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  <w:rPr>
                <w:b/>
              </w:rPr>
            </w:pPr>
            <w:bookmarkStart w:id="0" w:name="_Toc138067803"/>
            <w:bookmarkStart w:id="1" w:name="_Toc138153767"/>
            <w:bookmarkStart w:id="2" w:name="_Toc138212158"/>
            <w:bookmarkStart w:id="3" w:name="_Toc138212291"/>
            <w:bookmarkStart w:id="4" w:name="_Toc139102435"/>
            <w:bookmarkStart w:id="5" w:name="_Toc139102639"/>
            <w:r>
              <w:rPr>
                <w:b/>
                <w:sz w:val="20"/>
                <w:szCs w:val="20"/>
              </w:rPr>
              <w:t>Наименование показателей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  <w:rPr>
                <w:b/>
              </w:rPr>
            </w:pPr>
            <w:bookmarkStart w:id="6" w:name="_Toc88874500"/>
            <w:bookmarkStart w:id="7" w:name="_Toc94706662"/>
            <w:bookmarkStart w:id="8" w:name="_Toc95229983"/>
            <w:bookmarkStart w:id="9" w:name="_Toc95834355"/>
            <w:bookmarkStart w:id="10" w:name="_Toc96004252"/>
            <w:bookmarkStart w:id="11" w:name="_Toc105506639"/>
            <w:bookmarkStart w:id="12" w:name="_Toc119485953"/>
            <w:bookmarkStart w:id="13" w:name="_Toc138067804"/>
            <w:bookmarkStart w:id="14" w:name="_Toc138153768"/>
            <w:bookmarkStart w:id="15" w:name="_Toc138212159"/>
            <w:bookmarkStart w:id="16" w:name="_Toc138212292"/>
            <w:bookmarkStart w:id="17" w:name="_Toc139102436"/>
            <w:bookmarkStart w:id="18" w:name="_Toc139102640"/>
            <w:r>
              <w:rPr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proofErr w:type="spellEnd"/>
            <w:r>
              <w:rPr>
                <w:b/>
                <w:sz w:val="20"/>
                <w:szCs w:val="20"/>
              </w:rPr>
              <w:t>.</w:t>
            </w:r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-108"/>
              <w:outlineLvl w:val="0"/>
              <w:rPr>
                <w:b/>
              </w:rPr>
            </w:pPr>
            <w:r>
              <w:rPr>
                <w:b/>
              </w:rPr>
              <w:t>01.01.2013г.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  <w:rPr>
                <w:b/>
              </w:rPr>
            </w:pPr>
            <w:r>
              <w:rPr>
                <w:b/>
              </w:rPr>
              <w:t>01.01.2014г.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  <w:rPr>
                <w:b/>
              </w:rPr>
            </w:pPr>
            <w:r>
              <w:rPr>
                <w:b/>
              </w:rPr>
              <w:t>01.01.2015г.</w:t>
            </w:r>
          </w:p>
        </w:tc>
      </w:tr>
      <w:tr w:rsidR="00AC2608" w:rsidTr="00AC260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bookmarkStart w:id="19" w:name="_Toc88874506"/>
            <w:bookmarkStart w:id="20" w:name="_Toc94706668"/>
            <w:bookmarkStart w:id="21" w:name="_Toc95229989"/>
            <w:bookmarkStart w:id="22" w:name="_Toc95834360"/>
            <w:bookmarkStart w:id="23" w:name="_Toc96004257"/>
            <w:bookmarkStart w:id="24" w:name="_Toc105506644"/>
            <w:bookmarkStart w:id="25" w:name="_Toc119485959"/>
            <w:bookmarkStart w:id="26" w:name="_Toc138067810"/>
            <w:bookmarkStart w:id="27" w:name="_Toc138153774"/>
            <w:bookmarkStart w:id="28" w:name="_Toc138212165"/>
            <w:bookmarkStart w:id="29" w:name="_Toc138212298"/>
            <w:bookmarkStart w:id="30" w:name="_Toc139102442"/>
            <w:bookmarkStart w:id="31" w:name="_Toc139102646"/>
            <w:r>
              <w:rPr>
                <w:sz w:val="20"/>
                <w:szCs w:val="20"/>
              </w:rPr>
              <w:t>Население, всего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1186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1173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1166</w:t>
            </w:r>
          </w:p>
        </w:tc>
      </w:tr>
      <w:tr w:rsidR="00AC2608" w:rsidTr="00AC260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bookmarkStart w:id="32" w:name="_Toc95834376"/>
            <w:bookmarkStart w:id="33" w:name="_Toc96004273"/>
            <w:bookmarkStart w:id="34" w:name="_Toc105506660"/>
            <w:bookmarkStart w:id="35" w:name="_Toc119485978"/>
            <w:bookmarkStart w:id="36" w:name="_Toc138067836"/>
            <w:bookmarkStart w:id="37" w:name="_Toc138153800"/>
            <w:bookmarkStart w:id="38" w:name="_Toc138212191"/>
            <w:bookmarkStart w:id="39" w:name="_Toc138212324"/>
            <w:bookmarkStart w:id="40" w:name="_Toc139102468"/>
            <w:bookmarkStart w:id="41" w:name="_Toc139102672"/>
            <w:r>
              <w:rPr>
                <w:sz w:val="20"/>
                <w:szCs w:val="20"/>
              </w:rPr>
              <w:t>Мужчин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559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554</w:t>
            </w:r>
          </w:p>
        </w:tc>
      </w:tr>
      <w:tr w:rsidR="00AC2608" w:rsidTr="00AC260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bookmarkStart w:id="42" w:name="_Toc95834381"/>
            <w:bookmarkStart w:id="43" w:name="_Toc96004278"/>
            <w:bookmarkStart w:id="44" w:name="_Toc105506665"/>
            <w:bookmarkStart w:id="45" w:name="_Toc119485983"/>
            <w:bookmarkStart w:id="46" w:name="_Toc138067842"/>
            <w:bookmarkStart w:id="47" w:name="_Toc138153806"/>
            <w:bookmarkStart w:id="48" w:name="_Toc138212197"/>
            <w:bookmarkStart w:id="49" w:name="_Toc138212330"/>
            <w:bookmarkStart w:id="50" w:name="_Toc139102474"/>
            <w:bookmarkStart w:id="51" w:name="_Toc139102678"/>
            <w:r>
              <w:rPr>
                <w:sz w:val="20"/>
                <w:szCs w:val="20"/>
              </w:rPr>
              <w:t>Женщин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614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612</w:t>
            </w:r>
          </w:p>
        </w:tc>
      </w:tr>
      <w:tr w:rsidR="00AC2608" w:rsidTr="00AC260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bookmarkStart w:id="52" w:name="_Toc88874525"/>
            <w:bookmarkStart w:id="53" w:name="_Toc94706687"/>
            <w:bookmarkStart w:id="54" w:name="_Toc95230008"/>
            <w:bookmarkStart w:id="55" w:name="_Toc95834386"/>
            <w:bookmarkStart w:id="56" w:name="_Toc96004283"/>
            <w:bookmarkStart w:id="57" w:name="_Toc105506670"/>
            <w:bookmarkStart w:id="58" w:name="_Toc119485988"/>
            <w:bookmarkStart w:id="59" w:name="_Toc138067848"/>
            <w:bookmarkStart w:id="60" w:name="_Toc138153812"/>
            <w:bookmarkStart w:id="61" w:name="_Toc138212203"/>
            <w:bookmarkStart w:id="62" w:name="_Toc138212336"/>
            <w:bookmarkStart w:id="63" w:name="_Toc139102480"/>
            <w:bookmarkStart w:id="64" w:name="_Toc139102684"/>
            <w:r>
              <w:rPr>
                <w:sz w:val="20"/>
                <w:szCs w:val="20"/>
              </w:rPr>
              <w:t>Население в трудоспособном возрасте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746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705</w:t>
            </w:r>
          </w:p>
        </w:tc>
      </w:tr>
      <w:tr w:rsidR="00AC2608" w:rsidTr="00AC260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bookmarkStart w:id="65" w:name="_Toc95834391"/>
            <w:bookmarkStart w:id="66" w:name="_Toc96004288"/>
            <w:bookmarkStart w:id="67" w:name="_Toc105506675"/>
            <w:bookmarkStart w:id="68" w:name="_Toc119485993"/>
            <w:bookmarkStart w:id="69" w:name="_Toc138067854"/>
            <w:bookmarkStart w:id="70" w:name="_Toc138153818"/>
            <w:bookmarkStart w:id="71" w:name="_Toc138212209"/>
            <w:bookmarkStart w:id="72" w:name="_Toc138212342"/>
            <w:bookmarkStart w:id="73" w:name="_Toc139102486"/>
            <w:bookmarkStart w:id="74" w:name="_Toc139102690"/>
            <w:r>
              <w:rPr>
                <w:sz w:val="20"/>
                <w:szCs w:val="20"/>
              </w:rPr>
              <w:t>Население моложе трудоспособного возраста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217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228</w:t>
            </w:r>
          </w:p>
        </w:tc>
      </w:tr>
      <w:tr w:rsidR="00AC2608" w:rsidTr="00AC260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r>
              <w:rPr>
                <w:sz w:val="20"/>
                <w:szCs w:val="20"/>
              </w:rPr>
              <w:t>Население старше трудоспособного возраста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210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210</w:t>
            </w:r>
          </w:p>
        </w:tc>
      </w:tr>
      <w:tr w:rsidR="00AC2608" w:rsidTr="00AC260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bookmarkStart w:id="75" w:name="_Toc88874530"/>
            <w:bookmarkStart w:id="76" w:name="_Toc94706692"/>
            <w:bookmarkStart w:id="77" w:name="_Toc95230013"/>
            <w:bookmarkStart w:id="78" w:name="_Toc95834396"/>
            <w:bookmarkStart w:id="79" w:name="_Toc96004293"/>
            <w:bookmarkStart w:id="80" w:name="_Toc105506680"/>
            <w:bookmarkStart w:id="81" w:name="_Toc119485998"/>
            <w:bookmarkStart w:id="82" w:name="_Toc138067860"/>
            <w:bookmarkStart w:id="83" w:name="_Toc138153824"/>
            <w:bookmarkStart w:id="84" w:name="_Toc138212215"/>
            <w:bookmarkStart w:id="85" w:name="_Toc138212348"/>
            <w:bookmarkStart w:id="86" w:name="_Toc139102492"/>
            <w:bookmarkStart w:id="87" w:name="_Toc139102696"/>
            <w:r>
              <w:rPr>
                <w:sz w:val="20"/>
                <w:szCs w:val="20"/>
              </w:rPr>
              <w:t>Родилось</w:t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bookmarkStart w:id="88" w:name="_Toc88874531"/>
            <w:bookmarkStart w:id="89" w:name="_Toc94706693"/>
            <w:bookmarkStart w:id="90" w:name="_Toc95230014"/>
            <w:bookmarkStart w:id="91" w:name="_Toc95834397"/>
            <w:bookmarkStart w:id="92" w:name="_Toc96004294"/>
            <w:bookmarkStart w:id="93" w:name="_Toc105506681"/>
            <w:bookmarkStart w:id="94" w:name="_Toc119485999"/>
            <w:bookmarkStart w:id="95" w:name="_Toc138067861"/>
            <w:bookmarkStart w:id="96" w:name="_Toc138153825"/>
            <w:bookmarkStart w:id="97" w:name="_Toc138212216"/>
            <w:bookmarkStart w:id="98" w:name="_Toc138212349"/>
            <w:bookmarkStart w:id="99" w:name="_Toc139102493"/>
            <w:bookmarkStart w:id="100" w:name="_Toc139102697"/>
            <w:r>
              <w:rPr>
                <w:sz w:val="20"/>
                <w:szCs w:val="20"/>
              </w:rPr>
              <w:t>чел.</w:t>
            </w:r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11</w:t>
            </w:r>
          </w:p>
        </w:tc>
      </w:tr>
      <w:tr w:rsidR="00AC2608" w:rsidTr="00AC260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bookmarkStart w:id="101" w:name="_Toc88874536"/>
            <w:bookmarkStart w:id="102" w:name="_Toc94706698"/>
            <w:bookmarkStart w:id="103" w:name="_Toc95230019"/>
            <w:bookmarkStart w:id="104" w:name="_Toc95834402"/>
            <w:bookmarkStart w:id="105" w:name="_Toc96004299"/>
            <w:bookmarkStart w:id="106" w:name="_Toc105506686"/>
            <w:bookmarkStart w:id="107" w:name="_Toc119486005"/>
            <w:bookmarkStart w:id="108" w:name="_Toc138067867"/>
            <w:bookmarkStart w:id="109" w:name="_Toc138153831"/>
            <w:bookmarkStart w:id="110" w:name="_Toc138212222"/>
            <w:bookmarkStart w:id="111" w:name="_Toc138212355"/>
            <w:bookmarkStart w:id="112" w:name="_Toc139102499"/>
            <w:bookmarkStart w:id="113" w:name="_Toc139102703"/>
            <w:r>
              <w:rPr>
                <w:sz w:val="20"/>
                <w:szCs w:val="20"/>
              </w:rPr>
              <w:t>Умерло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19</w:t>
            </w:r>
          </w:p>
        </w:tc>
      </w:tr>
      <w:tr w:rsidR="00AC2608" w:rsidTr="00AC260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bookmarkStart w:id="114" w:name="_Toc88874541"/>
            <w:bookmarkStart w:id="115" w:name="_Toc94706703"/>
            <w:bookmarkStart w:id="116" w:name="_Toc95230024"/>
            <w:bookmarkStart w:id="117" w:name="_Toc95834407"/>
            <w:bookmarkStart w:id="118" w:name="_Toc96004304"/>
            <w:bookmarkStart w:id="119" w:name="_Toc105506691"/>
            <w:bookmarkStart w:id="120" w:name="_Toc119486011"/>
            <w:bookmarkStart w:id="121" w:name="_Toc138067873"/>
            <w:bookmarkStart w:id="122" w:name="_Toc138153837"/>
            <w:bookmarkStart w:id="123" w:name="_Toc138212228"/>
            <w:bookmarkStart w:id="124" w:name="_Toc138212361"/>
            <w:bookmarkStart w:id="125" w:name="_Toc139102505"/>
            <w:bookmarkStart w:id="126" w:name="_Toc139102709"/>
            <w:r>
              <w:rPr>
                <w:sz w:val="20"/>
                <w:szCs w:val="20"/>
              </w:rPr>
              <w:t>Естественная убыль</w:t>
            </w:r>
            <w:proofErr w:type="gramStart"/>
            <w:r>
              <w:rPr>
                <w:sz w:val="20"/>
                <w:szCs w:val="20"/>
              </w:rPr>
              <w:t xml:space="preserve"> (-)</w:t>
            </w:r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proofErr w:type="gramEnd"/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+3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-8</w:t>
            </w:r>
          </w:p>
        </w:tc>
      </w:tr>
      <w:tr w:rsidR="00AC2608" w:rsidTr="00AC260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bookmarkStart w:id="127" w:name="_Toc88874546"/>
            <w:bookmarkStart w:id="128" w:name="_Toc94706708"/>
            <w:bookmarkStart w:id="129" w:name="_Toc95230029"/>
            <w:bookmarkStart w:id="130" w:name="_Toc95834412"/>
            <w:bookmarkStart w:id="131" w:name="_Toc96004309"/>
            <w:bookmarkStart w:id="132" w:name="_Toc105506696"/>
            <w:bookmarkStart w:id="133" w:name="_Toc119486017"/>
            <w:bookmarkStart w:id="134" w:name="_Toc138067879"/>
            <w:bookmarkStart w:id="135" w:name="_Toc138153843"/>
            <w:bookmarkStart w:id="136" w:name="_Toc138212234"/>
            <w:bookmarkStart w:id="137" w:name="_Toc138212367"/>
            <w:bookmarkStart w:id="138" w:name="_Toc139102511"/>
            <w:bookmarkStart w:id="139" w:name="_Toc139102715"/>
            <w:r>
              <w:rPr>
                <w:sz w:val="20"/>
                <w:szCs w:val="20"/>
              </w:rPr>
              <w:t>Прибыло</w:t>
            </w:r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12</w:t>
            </w:r>
          </w:p>
        </w:tc>
      </w:tr>
      <w:tr w:rsidR="00AC2608" w:rsidTr="00AC260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bookmarkStart w:id="140" w:name="_Toc88874551"/>
            <w:bookmarkStart w:id="141" w:name="_Toc94706713"/>
            <w:bookmarkStart w:id="142" w:name="_Toc95230034"/>
            <w:bookmarkStart w:id="143" w:name="_Toc95834417"/>
            <w:bookmarkStart w:id="144" w:name="_Toc96004314"/>
            <w:bookmarkStart w:id="145" w:name="_Toc105506701"/>
            <w:bookmarkStart w:id="146" w:name="_Toc119486023"/>
            <w:bookmarkStart w:id="147" w:name="_Toc138067885"/>
            <w:bookmarkStart w:id="148" w:name="_Toc138153849"/>
            <w:bookmarkStart w:id="149" w:name="_Toc138212240"/>
            <w:bookmarkStart w:id="150" w:name="_Toc138212373"/>
            <w:bookmarkStart w:id="151" w:name="_Toc139102517"/>
            <w:bookmarkStart w:id="152" w:name="_Toc139102721"/>
            <w:r>
              <w:rPr>
                <w:sz w:val="20"/>
                <w:szCs w:val="20"/>
              </w:rPr>
              <w:t>Выбыло</w:t>
            </w:r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34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6</w:t>
            </w:r>
          </w:p>
        </w:tc>
      </w:tr>
      <w:tr w:rsidR="00AC2608" w:rsidTr="00AC2608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>
            <w:pPr>
              <w:outlineLvl w:val="0"/>
            </w:pPr>
            <w:bookmarkStart w:id="153" w:name="_Toc88874556"/>
            <w:bookmarkStart w:id="154" w:name="_Toc94706718"/>
            <w:bookmarkStart w:id="155" w:name="_Toc95230039"/>
            <w:bookmarkStart w:id="156" w:name="_Toc95834422"/>
            <w:bookmarkStart w:id="157" w:name="_Toc96004319"/>
            <w:bookmarkStart w:id="158" w:name="_Toc105506706"/>
            <w:bookmarkStart w:id="159" w:name="_Toc119486029"/>
            <w:bookmarkStart w:id="160" w:name="_Toc138067891"/>
            <w:bookmarkStart w:id="161" w:name="_Toc138153855"/>
            <w:bookmarkStart w:id="162" w:name="_Toc138212246"/>
            <w:bookmarkStart w:id="163" w:name="_Toc138212379"/>
            <w:bookmarkStart w:id="164" w:name="_Toc139102523"/>
            <w:bookmarkStart w:id="165" w:name="_Toc139102727"/>
            <w:r>
              <w:rPr>
                <w:sz w:val="20"/>
                <w:szCs w:val="20"/>
              </w:rPr>
              <w:t xml:space="preserve">Механический прирост </w:t>
            </w:r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608" w:rsidRDefault="00AC26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-19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608" w:rsidRDefault="00AC2608">
            <w:pPr>
              <w:ind w:right="14"/>
              <w:outlineLvl w:val="0"/>
            </w:pPr>
            <w:r>
              <w:t>+6</w:t>
            </w:r>
          </w:p>
        </w:tc>
      </w:tr>
    </w:tbl>
    <w:p w:rsidR="00AC2608" w:rsidRDefault="00AC2608" w:rsidP="00AC2608">
      <w:pPr>
        <w:spacing w:line="276" w:lineRule="auto"/>
        <w:ind w:firstLine="708"/>
        <w:jc w:val="both"/>
        <w:rPr>
          <w:u w:val="single"/>
        </w:rPr>
      </w:pPr>
      <w:r>
        <w:t xml:space="preserve">Получателей пенсий – 280 человек (пенсии по старости,  льготные пенсии, участники боевых действий, по инвалидности, пенсии по утере кормильца). </w:t>
      </w:r>
    </w:p>
    <w:p w:rsidR="00AC2608" w:rsidRDefault="00AC2608" w:rsidP="00AC2608">
      <w:pPr>
        <w:pStyle w:val="21"/>
        <w:spacing w:after="0" w:line="276" w:lineRule="auto"/>
        <w:ind w:left="0"/>
        <w:jc w:val="both"/>
        <w:outlineLvl w:val="1"/>
        <w:rPr>
          <w:b/>
          <w:u w:val="single"/>
        </w:rPr>
      </w:pPr>
      <w:r>
        <w:rPr>
          <w:b/>
          <w:u w:val="single"/>
        </w:rPr>
        <w:t>Трудовые ресурсы</w:t>
      </w:r>
    </w:p>
    <w:p w:rsidR="00AC2608" w:rsidRDefault="00AC2608" w:rsidP="00AC2608">
      <w:pPr>
        <w:numPr>
          <w:ilvl w:val="12"/>
          <w:numId w:val="0"/>
        </w:numPr>
        <w:spacing w:line="276" w:lineRule="auto"/>
        <w:ind w:firstLine="708"/>
        <w:jc w:val="both"/>
      </w:pPr>
      <w:r>
        <w:t>Доля трудовых ресурсов в численности населения муниципального образования  587 человек.</w:t>
      </w:r>
    </w:p>
    <w:p w:rsidR="00AC2608" w:rsidRDefault="00AC2608" w:rsidP="00AC2608">
      <w:pPr>
        <w:numPr>
          <w:ilvl w:val="12"/>
          <w:numId w:val="0"/>
        </w:numPr>
        <w:spacing w:line="276" w:lineRule="auto"/>
        <w:ind w:firstLine="708"/>
        <w:jc w:val="both"/>
      </w:pPr>
      <w:r>
        <w:t xml:space="preserve">Однако эффективность использования этих ресурсов в поселении недостаточна, поскольку ограниченность мест приложения труда, вызванная закрытием производства. Вследствие чего происходит отток кадров в районный центр. </w:t>
      </w:r>
    </w:p>
    <w:p w:rsidR="00AC2608" w:rsidRDefault="00AC2608" w:rsidP="00AC2608">
      <w:pPr>
        <w:numPr>
          <w:ilvl w:val="12"/>
          <w:numId w:val="0"/>
        </w:numPr>
        <w:spacing w:line="276" w:lineRule="auto"/>
        <w:ind w:firstLine="708"/>
        <w:jc w:val="both"/>
      </w:pPr>
      <w:r>
        <w:t xml:space="preserve">Из 587 человека, </w:t>
      </w:r>
      <w:proofErr w:type="gramStart"/>
      <w:r>
        <w:t>находящихся</w:t>
      </w:r>
      <w:proofErr w:type="gramEnd"/>
      <w:r>
        <w:t xml:space="preserve">  в  трудоспособном возрасте, 138 заняты в экономике сельского поселения. У индивидуальных предпринимателей 25 человек. Часть </w:t>
      </w:r>
      <w:r>
        <w:lastRenderedPageBreak/>
        <w:t xml:space="preserve">трудоспособного населения самостоятельно обеспечивает себя работой (обеспечивают население дровами, оказывают услуги по расколке, распилке дров.) </w:t>
      </w:r>
    </w:p>
    <w:p w:rsidR="00AC2608" w:rsidRDefault="00AC2608" w:rsidP="00AC2608">
      <w:pPr>
        <w:numPr>
          <w:ilvl w:val="12"/>
          <w:numId w:val="0"/>
        </w:numPr>
        <w:spacing w:line="276" w:lineRule="auto"/>
        <w:ind w:firstLine="708"/>
        <w:jc w:val="both"/>
      </w:pPr>
      <w:r>
        <w:t>Уровень официально зафиксированной безработицы на 01.01.2016 г.  15 человек</w:t>
      </w:r>
      <w:proofErr w:type="gramStart"/>
      <w:r>
        <w:t xml:space="preserve"> О</w:t>
      </w:r>
      <w:proofErr w:type="gramEnd"/>
      <w:r>
        <w:t>братилось в ЦЗН за 2015 год 87 человек, скрытая безработица более 50% трудоспособного населения, для поселения характерно  наличие существенного резерва потенциальных клиентов  службы занятости, это прежде всего граждане, особо нуждающиеся  в социальной защите, имеющие низкий уровень профессиональной  и территориальной мобильности, трудоустройство которых затруднено.</w:t>
      </w:r>
    </w:p>
    <w:p w:rsidR="00AC2608" w:rsidRDefault="00AC2608" w:rsidP="00AC2608">
      <w:pPr>
        <w:numPr>
          <w:ilvl w:val="12"/>
          <w:numId w:val="0"/>
        </w:numPr>
        <w:spacing w:line="276" w:lineRule="auto"/>
        <w:ind w:firstLine="708"/>
        <w:jc w:val="both"/>
      </w:pPr>
      <w:r>
        <w:t>Учитывая, что на территории большое количество безработных, администрация заключает договора на участие безработных  в  общественных работах (оплата больше, чем просто  получать  пособие по безработице), оказывают помощь в проведении текущих ремонтов в бюджетных учреждениях и  в проведении благоустройства, оказание помощи одиноким престарелым.</w:t>
      </w:r>
    </w:p>
    <w:p w:rsidR="00AC2608" w:rsidRDefault="00AC2608" w:rsidP="00AC2608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Образование</w:t>
      </w:r>
    </w:p>
    <w:p w:rsidR="00AC2608" w:rsidRDefault="00AC2608" w:rsidP="00AC2608">
      <w:pPr>
        <w:spacing w:line="276" w:lineRule="auto"/>
        <w:ind w:firstLine="708"/>
        <w:jc w:val="both"/>
      </w:pPr>
      <w:r>
        <w:t xml:space="preserve">На территории Николаевского муниципального образования находится 1 (одна) общеобразовательная средняя школа количество работающих - 27 человек, педагогических работников – 16 с общей численностью учащихся 113+15 подготовительная группа. </w:t>
      </w:r>
    </w:p>
    <w:p w:rsidR="00AC2608" w:rsidRDefault="00AC2608" w:rsidP="00AC2608">
      <w:pPr>
        <w:spacing w:line="276" w:lineRule="auto"/>
        <w:ind w:firstLine="708"/>
        <w:jc w:val="both"/>
      </w:pPr>
      <w:r>
        <w:t xml:space="preserve">Школа расположена в 2-х зданиях, одно из которых приспособлено.  Занятия проходят в 2 смены. Здание школы нуждается в увеличении площади, где могли бы расположиться 4 </w:t>
      </w:r>
      <w:proofErr w:type="gramStart"/>
      <w:r>
        <w:t>классных</w:t>
      </w:r>
      <w:proofErr w:type="gramEnd"/>
      <w:r>
        <w:t xml:space="preserve"> кабинета, спортзал, столовая, кабинет директора.</w:t>
      </w:r>
    </w:p>
    <w:p w:rsidR="00AC2608" w:rsidRDefault="00AC2608" w:rsidP="00AC2608">
      <w:pPr>
        <w:spacing w:line="276" w:lineRule="auto"/>
        <w:ind w:firstLine="708"/>
        <w:jc w:val="both"/>
      </w:pPr>
      <w:r>
        <w:t xml:space="preserve">Коллектив школы активно принимает участие во всех культурно-массовых мероприятиях, оказывают помощь в санитарной очистке улиц,  содержанию памятника погибшим воинам, в проведении профилактической работы  в пожароопасный период (выпускают листовки, плакаты). </w:t>
      </w:r>
    </w:p>
    <w:p w:rsidR="00AC2608" w:rsidRDefault="00AC2608" w:rsidP="00AC2608">
      <w:pPr>
        <w:spacing w:line="276" w:lineRule="auto"/>
        <w:jc w:val="center"/>
      </w:pPr>
      <w:r>
        <w:rPr>
          <w:b/>
        </w:rPr>
        <w:t>Детское дошкольное учреждение</w:t>
      </w:r>
    </w:p>
    <w:p w:rsidR="00AC2608" w:rsidRDefault="00AC2608" w:rsidP="00AC2608">
      <w:pPr>
        <w:spacing w:line="276" w:lineRule="auto"/>
        <w:jc w:val="both"/>
      </w:pPr>
      <w:r>
        <w:t>на территории Николаевского муниципального образования отсутствует.</w:t>
      </w:r>
    </w:p>
    <w:p w:rsidR="00AC2608" w:rsidRDefault="00AC2608" w:rsidP="00AC2608">
      <w:pPr>
        <w:spacing w:line="276" w:lineRule="auto"/>
        <w:ind w:firstLine="708"/>
        <w:jc w:val="both"/>
      </w:pPr>
      <w:r>
        <w:t xml:space="preserve">По данным учета Байроновской амбулатории  детей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Николаевка от 0 до 3 лет - 48 чел., из них от 3-х до 6 лет – 47 человека, всего 95 человека.</w:t>
      </w:r>
    </w:p>
    <w:p w:rsidR="00AC2608" w:rsidRDefault="00AC2608" w:rsidP="00AC2608">
      <w:pPr>
        <w:ind w:firstLine="708"/>
        <w:jc w:val="both"/>
      </w:pPr>
      <w:r>
        <w:rPr>
          <w:bCs/>
        </w:rPr>
        <w:t>В связи, с чем было письменное  обращение от граждан в аппарат Президента РФ  с описанием проблемы. Был получен  письменный ответ о том, что управлением образования подготовлена заявка о строительстве комплекса «Начальная школа - детский сад на 100 мест». Предлагаемый срок строительства объекта – 2017 год. В 2016 году планируется осуществить разработку проектно – сметной документации и получить положительное заключение экспертизы по объекту.</w:t>
      </w:r>
      <w:r>
        <w:t xml:space="preserve"> В настоящее время вопрос подготовки детей в школу  решается за счет открытия подготовительной группы на базе МКОУ </w:t>
      </w:r>
      <w:proofErr w:type="gramStart"/>
      <w:r>
        <w:t>Николаевская</w:t>
      </w:r>
      <w:proofErr w:type="gramEnd"/>
      <w:r>
        <w:t xml:space="preserve"> СОШ. </w:t>
      </w:r>
    </w:p>
    <w:p w:rsidR="00AC2608" w:rsidRDefault="00AC2608" w:rsidP="00AC260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Здравоохранение</w:t>
      </w:r>
    </w:p>
    <w:p w:rsidR="00AC2608" w:rsidRDefault="00AC2608" w:rsidP="00AC2608">
      <w:pPr>
        <w:ind w:firstLine="708"/>
      </w:pPr>
      <w:r>
        <w:t xml:space="preserve">В Байроновской амбулатории  всего работающих - 20 человек, амбулатория – 3 человека, психиатрическое отделение - 17 человек. Койко-мест 20. Год ввода в эксплуатацию здания  1968.Первичное медицинское обслуживание жителей осуществляет Байроновская амбулатория, работают ответственные медицинские работники, с большим опытом работы. Жалоб и нареканий со стороны населения  в администрацию не поступало. Обеспечение населения медикаментами осуществляется  зав. амбулаторией. Ежегодно выезжает бригада врачей по проведению медосмотра школьников и  </w:t>
      </w:r>
      <w:proofErr w:type="gramStart"/>
      <w:r>
        <w:t>передвижной</w:t>
      </w:r>
      <w:proofErr w:type="gramEnd"/>
      <w:r>
        <w:t xml:space="preserve"> </w:t>
      </w:r>
      <w:proofErr w:type="spellStart"/>
      <w:r>
        <w:t>флюорограф</w:t>
      </w:r>
      <w:proofErr w:type="spellEnd"/>
      <w:r>
        <w:t>. Требуется капитальный ремонт здания. Санитарный транспорт отсутствует. В здании имеется тепло-, водоснабжение.</w:t>
      </w:r>
    </w:p>
    <w:p w:rsidR="00AC2608" w:rsidRDefault="00AC2608" w:rsidP="00AC2608">
      <w:pPr>
        <w:spacing w:line="360" w:lineRule="auto"/>
        <w:jc w:val="center"/>
        <w:rPr>
          <w:b/>
        </w:rPr>
      </w:pPr>
      <w:r>
        <w:rPr>
          <w:b/>
          <w:u w:val="single"/>
        </w:rPr>
        <w:lastRenderedPageBreak/>
        <w:t>Культура</w:t>
      </w:r>
    </w:p>
    <w:p w:rsidR="00AC2608" w:rsidRDefault="00AC2608" w:rsidP="00AC2608">
      <w:pPr>
        <w:spacing w:line="276" w:lineRule="auto"/>
        <w:jc w:val="both"/>
        <w:rPr>
          <w:bCs/>
        </w:rPr>
      </w:pPr>
      <w:r>
        <w:rPr>
          <w:bCs/>
        </w:rPr>
        <w:tab/>
        <w:t>В</w:t>
      </w:r>
      <w:r>
        <w:rPr>
          <w:b/>
          <w:bCs/>
        </w:rPr>
        <w:t xml:space="preserve"> </w:t>
      </w:r>
      <w:r>
        <w:rPr>
          <w:bCs/>
        </w:rPr>
        <w:t>связи с совершенствованием правового положения государственных (муниципальных) учреждений создано 09 апреля 2013 г. муниципальное казённое учреждение «Николаевский сельский Дом Культуры»  и утвержден  Устав муниципального казённого учреждения «Николаевский сельский Дом Культуры. Руководителем является Агапова Валентина Владимировна.</w:t>
      </w:r>
    </w:p>
    <w:p w:rsidR="00AC2608" w:rsidRDefault="00AC2608" w:rsidP="00AC2608">
      <w:pPr>
        <w:spacing w:line="276" w:lineRule="auto"/>
        <w:jc w:val="both"/>
        <w:rPr>
          <w:bCs/>
        </w:rPr>
      </w:pPr>
      <w:r>
        <w:rPr>
          <w:bCs/>
        </w:rPr>
        <w:tab/>
        <w:t>Николаевская сельская библиотека являются структурными подразделением казённого учреждения без статуса юридического лица.</w:t>
      </w:r>
    </w:p>
    <w:p w:rsidR="00AC2608" w:rsidRDefault="00AC2608" w:rsidP="00AC2608">
      <w:pPr>
        <w:spacing w:line="276" w:lineRule="auto"/>
        <w:jc w:val="both"/>
      </w:pPr>
      <w:r>
        <w:rPr>
          <w:b/>
          <w:bCs/>
        </w:rPr>
        <w:t xml:space="preserve"> </w:t>
      </w:r>
      <w:r>
        <w:t xml:space="preserve">Учреждение является муниципальной некоммерческой организацией, созданной для оказания муниципальных услуг. </w:t>
      </w:r>
    </w:p>
    <w:p w:rsidR="00AC2608" w:rsidRDefault="00AC2608" w:rsidP="00AC2608">
      <w:pPr>
        <w:spacing w:line="276" w:lineRule="auto"/>
        <w:jc w:val="both"/>
        <w:rPr>
          <w:bCs/>
        </w:rPr>
      </w:pPr>
      <w:r>
        <w:tab/>
        <w:t>Учредителем  и собственником и распорядителем бюджетных средств Учреждения является Николаевское муниципальное образование.</w:t>
      </w:r>
    </w:p>
    <w:p w:rsidR="00AC2608" w:rsidRDefault="00AC2608" w:rsidP="00AC2608">
      <w:pPr>
        <w:spacing w:line="276" w:lineRule="auto"/>
        <w:jc w:val="both"/>
        <w:rPr>
          <w:bCs/>
        </w:rPr>
      </w:pPr>
      <w:r>
        <w:t>Учреждение создано без ограничения  срока деятельности.</w:t>
      </w:r>
      <w:r>
        <w:rPr>
          <w:bCs/>
        </w:rPr>
        <w:t xml:space="preserve"> Оно</w:t>
      </w:r>
      <w:r>
        <w:t xml:space="preserve"> является юридическим лицом, имеет самостоятельный баланс, счета, открытые в установленном законом порядке в территориальных органах Федерального казначейства, печать установленного образца, а также иные необходимые для осуществления его деятельности печати и штампы.</w:t>
      </w:r>
    </w:p>
    <w:p w:rsidR="00AC2608" w:rsidRDefault="00AC2608" w:rsidP="00AC2608">
      <w:pPr>
        <w:spacing w:line="276" w:lineRule="auto"/>
        <w:ind w:firstLine="709"/>
        <w:jc w:val="both"/>
      </w:pPr>
      <w:r>
        <w:t xml:space="preserve">Любые платные формы культурной деятельности не рассматриваются как предпринимательские, если доход от них полностью идет на развитие совершенствования организации культуры. </w:t>
      </w:r>
    </w:p>
    <w:p w:rsidR="00AC2608" w:rsidRDefault="00AC2608" w:rsidP="00AC2608">
      <w:pPr>
        <w:ind w:firstLine="709"/>
        <w:jc w:val="both"/>
      </w:pPr>
      <w:r>
        <w:t xml:space="preserve">В 2015 году  сельским Домом Культуры </w:t>
      </w:r>
      <w:r>
        <w:rPr>
          <w:b/>
        </w:rPr>
        <w:t xml:space="preserve"> проведено мероприятий</w:t>
      </w:r>
      <w:r>
        <w:t xml:space="preserve">  - </w:t>
      </w:r>
      <w:r>
        <w:rPr>
          <w:b/>
        </w:rPr>
        <w:t xml:space="preserve">276 </w:t>
      </w:r>
    </w:p>
    <w:p w:rsidR="00AC2608" w:rsidRDefault="00AC2608" w:rsidP="00AC2608">
      <w:pPr>
        <w:jc w:val="both"/>
      </w:pPr>
      <w:proofErr w:type="gramStart"/>
      <w:r>
        <w:rPr>
          <w:b/>
        </w:rPr>
        <w:t xml:space="preserve">из них массовые </w:t>
      </w:r>
      <w:r>
        <w:t xml:space="preserve"> Пасха, День Победы, День Матери, Новый год, проводились мероприятия с детьми и молодежью по планам  Дома культуры и библиотеки,  проведено 140  дискотек заработано 22 000 руб. Были оформлены персональные выставки Зайцевой Александры Ивановны, украшение из бисера «Мелодия души», </w:t>
      </w:r>
      <w:proofErr w:type="spellStart"/>
      <w:r>
        <w:t>Ружьиной</w:t>
      </w:r>
      <w:proofErr w:type="spellEnd"/>
      <w:r>
        <w:t xml:space="preserve"> Валентины, Трутневой Юлии, Михайловой Галины - вязание спицами и крючком - «Руками любимых женщин», </w:t>
      </w:r>
      <w:proofErr w:type="gramEnd"/>
    </w:p>
    <w:p w:rsidR="00AC2608" w:rsidRDefault="00AC2608" w:rsidP="00AC2608">
      <w:r>
        <w:tab/>
        <w:t xml:space="preserve">В течение года принимали участие в </w:t>
      </w:r>
      <w:r>
        <w:rPr>
          <w:b/>
        </w:rPr>
        <w:t xml:space="preserve">районных </w:t>
      </w:r>
      <w:r>
        <w:t>мероприятиях:</w:t>
      </w:r>
    </w:p>
    <w:p w:rsidR="00AC2608" w:rsidRDefault="00AC2608" w:rsidP="00AC2608">
      <w:r>
        <w:t xml:space="preserve">-Фотоконкурс «Служу России»; </w:t>
      </w:r>
    </w:p>
    <w:p w:rsidR="00AC2608" w:rsidRDefault="00AC2608" w:rsidP="00AC2608">
      <w:r>
        <w:t>-Конкурсная программа клубов молодых семей  «Семейный калейдоскоп»</w:t>
      </w:r>
    </w:p>
    <w:p w:rsidR="00AC2608" w:rsidRDefault="00AC2608" w:rsidP="00AC2608">
      <w:r>
        <w:t xml:space="preserve">-Фестиваль детского и юношеского творчества «Подари минуту радости» </w:t>
      </w:r>
    </w:p>
    <w:p w:rsidR="00AC2608" w:rsidRDefault="00AC2608" w:rsidP="00AC2608">
      <w:r>
        <w:t>-Выставка декоративно – прикладного искусства «Пасхальная радость»</w:t>
      </w:r>
    </w:p>
    <w:p w:rsidR="00AC2608" w:rsidRDefault="00AC2608" w:rsidP="00AC2608">
      <w:r>
        <w:t>-Акция «Бессмертный полк»</w:t>
      </w:r>
    </w:p>
    <w:p w:rsidR="00AC2608" w:rsidRDefault="00AC2608" w:rsidP="00AC2608">
      <w:r>
        <w:t>-Эколога - патриотическая акция «Посади дерево Победы»</w:t>
      </w:r>
    </w:p>
    <w:p w:rsidR="00AC2608" w:rsidRDefault="00AC2608" w:rsidP="00AC2608">
      <w:r>
        <w:t>-Фотовыставка «Край Тайшетский – уголок России»</w:t>
      </w:r>
    </w:p>
    <w:p w:rsidR="00AC2608" w:rsidRDefault="00AC2608" w:rsidP="00AC2608">
      <w:r>
        <w:t>-Акция «Поминовение»- «Свеча на подоконнике»</w:t>
      </w:r>
    </w:p>
    <w:p w:rsidR="00AC2608" w:rsidRDefault="00AC2608" w:rsidP="00AC2608">
      <w:r>
        <w:t xml:space="preserve">-Первый этап «К 90 - </w:t>
      </w:r>
      <w:proofErr w:type="spellStart"/>
      <w:r>
        <w:t>летию</w:t>
      </w:r>
      <w:proofErr w:type="spellEnd"/>
      <w:r>
        <w:t xml:space="preserve"> Тайшетского района – 90 добрых дел» (детская игровая площадка)</w:t>
      </w:r>
    </w:p>
    <w:p w:rsidR="00AC2608" w:rsidRDefault="00AC2608" w:rsidP="00AC2608">
      <w:r>
        <w:t xml:space="preserve">-Ярмарка ремесленников «Мастера земли Тайшетской» </w:t>
      </w:r>
    </w:p>
    <w:p w:rsidR="00AC2608" w:rsidRDefault="00AC2608" w:rsidP="00AC2608">
      <w:pPr>
        <w:jc w:val="both"/>
      </w:pPr>
      <w:r>
        <w:tab/>
        <w:t>Приняли участие в выставке  прикладного творчества  людей с ограниченными возможностями «… и невозможное возможно»</w:t>
      </w:r>
    </w:p>
    <w:p w:rsidR="00AC2608" w:rsidRDefault="00AC2608" w:rsidP="00AC2608">
      <w:pPr>
        <w:jc w:val="both"/>
      </w:pPr>
      <w:r>
        <w:t>Все участники отмечены благодарственными письмами и ценными подарками.</w:t>
      </w:r>
    </w:p>
    <w:p w:rsidR="00AC2608" w:rsidRDefault="00AC2608" w:rsidP="00AC2608">
      <w:pPr>
        <w:jc w:val="both"/>
      </w:pPr>
      <w:r>
        <w:t>Работают клубы по интересам: молодежный клуб «Меридиан», клуб молодой семьи «Очаг».</w:t>
      </w:r>
    </w:p>
    <w:p w:rsidR="00AC2608" w:rsidRDefault="00AC2608" w:rsidP="00AC2608">
      <w:pPr>
        <w:ind w:firstLine="709"/>
        <w:jc w:val="both"/>
      </w:pPr>
      <w:r>
        <w:t>Еженедельно проводятся дискотеки для молодежи и 1 раз в неделю проводятся детские дискотеки.</w:t>
      </w:r>
    </w:p>
    <w:p w:rsidR="00AC2608" w:rsidRDefault="00AC2608" w:rsidP="00AC2608">
      <w:pPr>
        <w:ind w:firstLine="709"/>
        <w:jc w:val="both"/>
      </w:pPr>
      <w:r>
        <w:t>В течение года  в тесном контакте работали с комитетом по молодежной политике районного Управления культуры, и районным Домом  культуры «Юбилейный».</w:t>
      </w:r>
    </w:p>
    <w:p w:rsidR="00AC2608" w:rsidRDefault="00AC2608" w:rsidP="00AC2608">
      <w:pPr>
        <w:jc w:val="both"/>
      </w:pPr>
      <w:r>
        <w:tab/>
        <w:t>Все мероприятия  проводятся совместно с женсоветом села, Советом ветеранов, библиотекой.</w:t>
      </w:r>
    </w:p>
    <w:p w:rsidR="00AC2608" w:rsidRDefault="00AC2608" w:rsidP="00AC2608">
      <w:pPr>
        <w:ind w:firstLine="709"/>
        <w:jc w:val="both"/>
      </w:pPr>
      <w:r>
        <w:lastRenderedPageBreak/>
        <w:t>В 2015 году проведён косметический ремонт при спонсорской поддержке: Воробьёв Р.С. Симашкевич А.С.  Павловец М.А Стрельцов С.В. Ефременко Е.А. Дведенидов В.А. Мельников Н.В.</w:t>
      </w:r>
    </w:p>
    <w:p w:rsidR="00AC2608" w:rsidRDefault="00AC2608" w:rsidP="00AC2608">
      <w:pPr>
        <w:tabs>
          <w:tab w:val="left" w:pos="-1260"/>
        </w:tabs>
        <w:jc w:val="both"/>
      </w:pPr>
      <w:r>
        <w:tab/>
        <w:t>Здание культуры нуждается в капитальном ремонте (ремонт кровли, потолочного перекрытия, пола).</w:t>
      </w:r>
    </w:p>
    <w:p w:rsidR="00AC2608" w:rsidRDefault="00AC2608" w:rsidP="00AC2608">
      <w:pPr>
        <w:jc w:val="both"/>
      </w:pPr>
      <w:r>
        <w:t>Библиотечное обслуживание населения ведется  в соответствии с Положением об организации библиотечного обслуживания населения. На базе библиотеки проводятся различные мероприятия для детей и взрослых.</w:t>
      </w:r>
    </w:p>
    <w:p w:rsidR="00AC2608" w:rsidRDefault="00AC2608" w:rsidP="00AC2608">
      <w:pPr>
        <w:jc w:val="both"/>
      </w:pPr>
      <w:r>
        <w:t>К знаменательным датам в помещении библиотеки оформляются  тематические выставки.</w:t>
      </w:r>
    </w:p>
    <w:p w:rsidR="00AC2608" w:rsidRDefault="00AC2608" w:rsidP="00AC2608">
      <w:pPr>
        <w:pStyle w:val="a3"/>
        <w:ind w:right="20"/>
      </w:pPr>
      <w:r>
        <w:t>Постоянно пополняется книжный фонд с управления культуры районной администрации.</w:t>
      </w:r>
    </w:p>
    <w:p w:rsidR="00AC2608" w:rsidRDefault="00AC2608" w:rsidP="00AC2608">
      <w:pPr>
        <w:jc w:val="both"/>
      </w:pPr>
      <w:r>
        <w:t>Здание культуры нуждается в капитальном ремонте (ремонт кровли, потолочного перекрытия, пола).</w:t>
      </w:r>
    </w:p>
    <w:p w:rsidR="00AC2608" w:rsidRDefault="00AC2608" w:rsidP="00AC2608">
      <w:pPr>
        <w:pStyle w:val="a6"/>
        <w:jc w:val="both"/>
      </w:pPr>
      <w:r>
        <w:tab/>
        <w:t>На 01.01.2015 года  образовалась задолженность по коммунальным услугам за тепло СДК в размере 1258,5 тыс. руб</w:t>
      </w:r>
      <w:proofErr w:type="gramStart"/>
      <w:r>
        <w:t xml:space="preserve">.. </w:t>
      </w:r>
      <w:proofErr w:type="gramEnd"/>
      <w:r>
        <w:t>По состоянию на 01.07.2015 год задолженность за  2014 год погашена.</w:t>
      </w:r>
    </w:p>
    <w:p w:rsidR="00AC2608" w:rsidRDefault="00AC2608" w:rsidP="00AC260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Спорт</w:t>
      </w:r>
    </w:p>
    <w:p w:rsidR="00AC2608" w:rsidRDefault="00AC2608" w:rsidP="00AC2608">
      <w:pPr>
        <w:spacing w:line="276" w:lineRule="auto"/>
        <w:ind w:firstLine="709"/>
        <w:jc w:val="both"/>
      </w:pPr>
      <w:r>
        <w:t>На существующей  спортивной площадке  предусмотрено футбольное поле, волейбольная площадка, беговая дорожка.</w:t>
      </w:r>
    </w:p>
    <w:p w:rsidR="00AC2608" w:rsidRDefault="00AC2608" w:rsidP="00AC2608">
      <w:pPr>
        <w:spacing w:line="276" w:lineRule="auto"/>
        <w:jc w:val="both"/>
      </w:pPr>
      <w:r>
        <w:t xml:space="preserve">В течение лета работала футбольная, волейбольная площадки. </w:t>
      </w:r>
    </w:p>
    <w:p w:rsidR="00AC2608" w:rsidRDefault="00AC2608" w:rsidP="00AC2608">
      <w:pPr>
        <w:spacing w:line="276" w:lineRule="auto"/>
      </w:pPr>
    </w:p>
    <w:p w:rsidR="00AC2608" w:rsidRDefault="00AC2608" w:rsidP="00AC2608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2. Развитие экономики</w:t>
      </w:r>
    </w:p>
    <w:p w:rsidR="00AC2608" w:rsidRDefault="00AC2608" w:rsidP="00AC2608">
      <w:pPr>
        <w:spacing w:line="276" w:lineRule="auto"/>
        <w:jc w:val="both"/>
        <w:rPr>
          <w:b/>
          <w:u w:val="single"/>
        </w:rPr>
      </w:pPr>
      <w:r>
        <w:t xml:space="preserve"> </w:t>
      </w:r>
      <w:r>
        <w:tab/>
        <w:t>На территории Николаевского муниципального образования находятся следующие предприятия, организации, учреждения:</w:t>
      </w:r>
    </w:p>
    <w:p w:rsidR="00AC2608" w:rsidRDefault="00AC2608" w:rsidP="00AC2608">
      <w:pPr>
        <w:spacing w:line="360" w:lineRule="auto"/>
        <w:ind w:firstLine="709"/>
        <w:jc w:val="both"/>
      </w:pPr>
      <w:r>
        <w:t>На территории  Николаевского сельского поселения расположены следующие предприятии, учреждения, организации:</w:t>
      </w:r>
    </w:p>
    <w:p w:rsidR="00AC2608" w:rsidRDefault="00AC2608" w:rsidP="00AC2608">
      <w:pPr>
        <w:spacing w:line="360" w:lineRule="auto"/>
        <w:jc w:val="center"/>
        <w:rPr>
          <w:b/>
        </w:rPr>
      </w:pPr>
      <w:r>
        <w:rPr>
          <w:b/>
          <w:u w:val="single"/>
        </w:rPr>
        <w:t>Потребительский рынок</w:t>
      </w:r>
      <w:r>
        <w:rPr>
          <w:b/>
        </w:rPr>
        <w:t xml:space="preserve"> (розничная торговля, бытовые услуги населению)</w:t>
      </w:r>
    </w:p>
    <w:p w:rsidR="00AC2608" w:rsidRDefault="00AC2608" w:rsidP="00AC2608">
      <w:pPr>
        <w:ind w:firstLine="709"/>
        <w:jc w:val="both"/>
      </w:pPr>
      <w:r>
        <w:t>На территории  сельского поселения  расположено 10 торговых точек: ИП «Ничипорчук Т.С.», ИП «Павловец», ИП «Подковина», ИП «</w:t>
      </w:r>
      <w:proofErr w:type="gramStart"/>
      <w:r>
        <w:t>Прись</w:t>
      </w:r>
      <w:proofErr w:type="gramEnd"/>
      <w:r>
        <w:t>», ИП «Баранов», ИП «Гвозденко» », ИП «Ефременко», ИП «Латушкина А.В.», ИП «Громов И.В.»</w:t>
      </w:r>
    </w:p>
    <w:p w:rsidR="00AC2608" w:rsidRDefault="00AC2608" w:rsidP="00AC2608">
      <w:pPr>
        <w:jc w:val="both"/>
      </w:pPr>
      <w:r>
        <w:tab/>
        <w:t>Количество работающих в этой сфере – 14 человек.</w:t>
      </w:r>
    </w:p>
    <w:p w:rsidR="00AC2608" w:rsidRDefault="00AC2608" w:rsidP="00AC2608">
      <w:pPr>
        <w:jc w:val="both"/>
      </w:pPr>
      <w:r>
        <w:t>Население обеспечено продуктами и  товарами первой необходимости, кроме того,  торговые точки стараются  по возможности выполнять заявки населения по доставке товаров. Магазины работают в удобное для населения время.</w:t>
      </w:r>
    </w:p>
    <w:p w:rsidR="00AC2608" w:rsidRDefault="00AC2608" w:rsidP="00AC2608">
      <w:pPr>
        <w:jc w:val="both"/>
      </w:pPr>
      <w:r>
        <w:tab/>
        <w:t xml:space="preserve">В 2015 году оказана спонсорская помощь в проведении мероприятий на селе Новый год, 9 мая, 1 июня – ООО «Колос» Ничипорчук Т.С., ИП «Павловец О.И.», ИП «Гвозденко», ИП «Латушкина», Мешина Андрей, Игошин </w:t>
      </w:r>
      <w:proofErr w:type="spellStart"/>
      <w:r>
        <w:t>А-др</w:t>
      </w:r>
      <w:proofErr w:type="spellEnd"/>
      <w:r>
        <w:t>., ИП «</w:t>
      </w:r>
      <w:proofErr w:type="gramStart"/>
      <w:r>
        <w:t>Прись</w:t>
      </w:r>
      <w:proofErr w:type="gramEnd"/>
      <w:r>
        <w:t xml:space="preserve">», Стрельцов С.В., ИП «Подковина», ИП «Ефременко», КФХ </w:t>
      </w:r>
      <w:proofErr w:type="spellStart"/>
      <w:r>
        <w:t>Двединидов</w:t>
      </w:r>
      <w:proofErr w:type="spellEnd"/>
      <w:r>
        <w:t>, ИП «Баранов».</w:t>
      </w:r>
    </w:p>
    <w:p w:rsidR="00AC2608" w:rsidRDefault="00AC2608" w:rsidP="00AC2608">
      <w:pPr>
        <w:spacing w:line="360" w:lineRule="auto"/>
        <w:jc w:val="center"/>
      </w:pPr>
      <w:r>
        <w:rPr>
          <w:b/>
          <w:u w:val="single"/>
        </w:rPr>
        <w:t>Служба быта</w:t>
      </w:r>
    </w:p>
    <w:p w:rsidR="00AC2608" w:rsidRDefault="00AC2608" w:rsidP="00AC2608">
      <w:pPr>
        <w:jc w:val="both"/>
      </w:pPr>
      <w:r>
        <w:tab/>
        <w:t xml:space="preserve">В Николаевском муниципальном образовании по договору с мастерами и администрацией Николаевского муниципального образования исполняются заявки жителей по ремонту  холодильников, телевизоров. Населению оказываются услуги выездными парикмахерами. </w:t>
      </w:r>
    </w:p>
    <w:p w:rsidR="00AC2608" w:rsidRDefault="00AC2608" w:rsidP="00AC2608">
      <w:pPr>
        <w:jc w:val="center"/>
        <w:rPr>
          <w:b/>
          <w:u w:val="single"/>
        </w:rPr>
      </w:pPr>
      <w:r>
        <w:rPr>
          <w:b/>
          <w:u w:val="single"/>
        </w:rPr>
        <w:t>Ритуальные услуги</w:t>
      </w:r>
    </w:p>
    <w:p w:rsidR="00AC2608" w:rsidRDefault="00AC2608" w:rsidP="00AC2608">
      <w:pPr>
        <w:jc w:val="both"/>
      </w:pPr>
      <w:r>
        <w:tab/>
      </w:r>
      <w:proofErr w:type="gramStart"/>
      <w:r>
        <w:t>В соответствии  с Федеральным законом от 12.01.1996 года № 8-ФЗ «О погребении и похоронном  деле», Правилами бытового обслуживания населения в Российской Федерации, утвержденными постановлением  Правительства РФ от 15.08.1997 г. № 1025 был заключен договор на оказание услуг по погребению умерших на территории Николаевского муниципального образования от 10.01.2014 г.  с ИП Козырева С.Л.</w:t>
      </w:r>
      <w:proofErr w:type="gramEnd"/>
    </w:p>
    <w:p w:rsidR="00AC2608" w:rsidRDefault="00AC2608" w:rsidP="00AC260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Связь</w:t>
      </w:r>
    </w:p>
    <w:p w:rsidR="00AC2608" w:rsidRDefault="00AC2608" w:rsidP="00AC2608">
      <w:pPr>
        <w:ind w:firstLine="709"/>
        <w:jc w:val="both"/>
      </w:pPr>
      <w:r>
        <w:lastRenderedPageBreak/>
        <w:t xml:space="preserve">На территории поселения 1 отделение почтовой связи работающих  4 человека, население  пользуется не только услугами почтовой связи, а так же приобретением товаров первой необходимости, принимаются заказы на электробытовые товары, оказываются услуги по заказу </w:t>
      </w:r>
      <w:proofErr w:type="spellStart"/>
      <w:r>
        <w:t>ж\д</w:t>
      </w:r>
      <w:proofErr w:type="spellEnd"/>
      <w:r>
        <w:t xml:space="preserve"> билетов, услуги страхового агента, принимаются все виды платежей, включая электроэнергию и налоги. </w:t>
      </w:r>
    </w:p>
    <w:p w:rsidR="00AC2608" w:rsidRDefault="00AC2608" w:rsidP="00AC2608">
      <w:pPr>
        <w:jc w:val="both"/>
      </w:pPr>
      <w:r>
        <w:tab/>
        <w:t xml:space="preserve">Подвоз почтовой корреспонденции осуществляется 3 раза в неделю. Имеется возможность пользоваться услугами «Интернет».       </w:t>
      </w:r>
    </w:p>
    <w:p w:rsidR="00AC2608" w:rsidRDefault="00AC2608" w:rsidP="00AC2608">
      <w:pPr>
        <w:jc w:val="both"/>
      </w:pPr>
      <w:r>
        <w:tab/>
        <w:t>На территории поселения с 01 января 2015 года   стационарная  железнодорожная  телефонная связь не работает.</w:t>
      </w:r>
    </w:p>
    <w:p w:rsidR="00AC2608" w:rsidRDefault="00AC2608" w:rsidP="00AC2608">
      <w:pPr>
        <w:jc w:val="both"/>
      </w:pPr>
      <w:r>
        <w:tab/>
        <w:t>Имеется сотовая связь четырёх операторов: Теле</w:t>
      </w:r>
      <w:proofErr w:type="gramStart"/>
      <w:r>
        <w:t>2</w:t>
      </w:r>
      <w:proofErr w:type="gramEnd"/>
      <w:r>
        <w:t xml:space="preserve">, </w:t>
      </w:r>
      <w:proofErr w:type="spellStart"/>
      <w:r>
        <w:t>Билайн</w:t>
      </w:r>
      <w:proofErr w:type="spellEnd"/>
      <w:r>
        <w:t>, МТС и Мегафон.</w:t>
      </w:r>
    </w:p>
    <w:p w:rsidR="00AC2608" w:rsidRDefault="00AC2608" w:rsidP="00AC2608">
      <w:pPr>
        <w:spacing w:line="360" w:lineRule="auto"/>
        <w:jc w:val="center"/>
        <w:rPr>
          <w:b/>
        </w:rPr>
      </w:pPr>
      <w:r>
        <w:rPr>
          <w:b/>
          <w:u w:val="single"/>
        </w:rPr>
        <w:t>Транспортные услуги.</w:t>
      </w:r>
    </w:p>
    <w:p w:rsidR="00AC2608" w:rsidRDefault="00AC2608" w:rsidP="00AC2608">
      <w:pPr>
        <w:spacing w:line="276" w:lineRule="auto"/>
        <w:ind w:firstLine="709"/>
        <w:jc w:val="both"/>
      </w:pPr>
      <w:r>
        <w:t xml:space="preserve">Транспортные услуги не оказываются. </w:t>
      </w:r>
    </w:p>
    <w:p w:rsidR="00AC2608" w:rsidRDefault="00AC2608" w:rsidP="00AC2608">
      <w:pPr>
        <w:spacing w:line="276" w:lineRule="auto"/>
        <w:jc w:val="both"/>
      </w:pPr>
      <w:r>
        <w:t>Население в основном пользуется  железнодорожным транспортом.</w:t>
      </w:r>
    </w:p>
    <w:p w:rsidR="00AC2608" w:rsidRDefault="00AC2608" w:rsidP="00AC2608">
      <w:pPr>
        <w:spacing w:line="276" w:lineRule="auto"/>
        <w:ind w:firstLine="709"/>
        <w:jc w:val="both"/>
      </w:pPr>
      <w:r>
        <w:t>Стоимость билетов на пригородном транспорте  до ст. Тайшет 36 руб., остановка пассажирского транспорта в 2014 году на ст. Байроновка отменена.</w:t>
      </w:r>
    </w:p>
    <w:p w:rsidR="00AC2608" w:rsidRDefault="00AC2608" w:rsidP="00AC2608">
      <w:pPr>
        <w:spacing w:line="276" w:lineRule="auto"/>
        <w:ind w:firstLine="709"/>
        <w:jc w:val="both"/>
      </w:pPr>
      <w:r>
        <w:t>На подразделениях железнодорожного транспорта работают – 46 человек.</w:t>
      </w:r>
    </w:p>
    <w:p w:rsidR="00AC2608" w:rsidRDefault="00AC2608" w:rsidP="00AC260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Промышленность</w:t>
      </w:r>
    </w:p>
    <w:p w:rsidR="00AC2608" w:rsidRDefault="00AC2608" w:rsidP="00AC2608">
      <w:pPr>
        <w:spacing w:line="276" w:lineRule="auto"/>
        <w:jc w:val="center"/>
      </w:pPr>
      <w:r>
        <w:rPr>
          <w:b/>
          <w:u w:val="single"/>
        </w:rPr>
        <w:t>ИП «Павловец О.И.»- лесозаготовительный участок</w:t>
      </w:r>
      <w:r>
        <w:t>,</w:t>
      </w:r>
    </w:p>
    <w:p w:rsidR="00AC2608" w:rsidRDefault="00AC2608" w:rsidP="00AC2608">
      <w:pPr>
        <w:spacing w:line="276" w:lineRule="auto"/>
        <w:ind w:firstLine="709"/>
        <w:jc w:val="both"/>
      </w:pPr>
      <w:r>
        <w:t>Основные виды деятельности  заготовка и переработка древесины.</w:t>
      </w:r>
    </w:p>
    <w:p w:rsidR="00AC2608" w:rsidRDefault="00AC2608" w:rsidP="00AC2608">
      <w:pPr>
        <w:spacing w:line="276" w:lineRule="auto"/>
        <w:ind w:firstLine="709"/>
        <w:jc w:val="both"/>
      </w:pPr>
      <w:r>
        <w:t>На участке имеется лесозаготовительная и перерабатывающая техника.   С администрацией  Тайшетского района  заключено соглашение  о социально – экономическом сотрудничестве  для осуществления хозяйственных связей между сторонами, выполнения потребности  в социальной сфере по обеспечению условий труда и быта для населения.</w:t>
      </w:r>
    </w:p>
    <w:p w:rsidR="00AC2608" w:rsidRDefault="00AC2608" w:rsidP="00AC2608">
      <w:pPr>
        <w:spacing w:line="276" w:lineRule="auto"/>
        <w:ind w:firstLine="709"/>
        <w:jc w:val="both"/>
      </w:pPr>
      <w:r>
        <w:t xml:space="preserve">ИП «Павловец О.И.» оказывает бесплатную доставку горбыля малоимущим гражданам, всего вывезено на сумму 150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 выделение пиломатериала на сумму 25 тыс.руб..</w:t>
      </w:r>
    </w:p>
    <w:p w:rsidR="00AC2608" w:rsidRDefault="00AC2608" w:rsidP="00AC2608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Электроснабжение</w:t>
      </w:r>
    </w:p>
    <w:p w:rsidR="00AC2608" w:rsidRDefault="00AC2608" w:rsidP="00AC2608">
      <w:pPr>
        <w:ind w:firstLine="709"/>
        <w:jc w:val="both"/>
      </w:pPr>
      <w:r>
        <w:t>Всего работающих 8 человек. В течение 2015 года по вине энергоучастка срывов не было. Проводились только  плановые отключения. Частично проведен капитальный ремонт Эл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инии в с. Николаевка.</w:t>
      </w:r>
    </w:p>
    <w:p w:rsidR="00AC2608" w:rsidRDefault="00AC2608" w:rsidP="00AC2608">
      <w:pPr>
        <w:ind w:firstLine="709"/>
        <w:jc w:val="both"/>
      </w:pPr>
      <w:r>
        <w:t xml:space="preserve">Заменено 16 опор линии электропередач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Николаевка по улицам: 50 лет Октября, Ленина.</w:t>
      </w:r>
    </w:p>
    <w:p w:rsidR="00AC2608" w:rsidRDefault="00AC2608" w:rsidP="00AC260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Сельское хозяйство</w:t>
      </w:r>
    </w:p>
    <w:p w:rsidR="00AC2608" w:rsidRDefault="00AC2608" w:rsidP="00AC2608">
      <w:pPr>
        <w:ind w:firstLine="709"/>
        <w:jc w:val="both"/>
      </w:pPr>
      <w:r>
        <w:t>На сегодняшний день предприятие сельского хозяйства представлено крестьянско-фермерским хозяйством - глава хозяйства Дведенидов Андрей Николаевич. Хозяйство зарегистрировано в налоговой инспекции, на первых этапах становления облагорожена территория, в 2014 году экспериментально завезено несколько голов скота, проведена работа по вспашке земли для посева, проведен отжиг сухой растительности, произведен посев и опашка  вокруг территории. Идет развитие растениеводства и животноводства. Планируется приобретение техники для обеспечения качественной работы хозяйства.</w:t>
      </w:r>
    </w:p>
    <w:p w:rsidR="00AC2608" w:rsidRDefault="00AC2608" w:rsidP="00AC2608">
      <w:pPr>
        <w:ind w:firstLine="900"/>
        <w:jc w:val="both"/>
      </w:pPr>
    </w:p>
    <w:p w:rsidR="00AC2608" w:rsidRDefault="00AC2608" w:rsidP="00AC2608">
      <w:pPr>
        <w:numPr>
          <w:ilvl w:val="12"/>
          <w:numId w:val="0"/>
        </w:num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Жилищно-коммунальное хозяйство</w:t>
      </w:r>
    </w:p>
    <w:p w:rsidR="00AC2608" w:rsidRDefault="00AC2608" w:rsidP="00AC260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Жилищный фонд</w:t>
      </w:r>
    </w:p>
    <w:p w:rsidR="00AC2608" w:rsidRDefault="00AC2608" w:rsidP="00AC2608">
      <w:pPr>
        <w:spacing w:line="276" w:lineRule="auto"/>
        <w:ind w:firstLine="709"/>
        <w:jc w:val="both"/>
      </w:pPr>
      <w:r>
        <w:t xml:space="preserve"> </w:t>
      </w:r>
      <w:proofErr w:type="gramStart"/>
      <w:r>
        <w:t xml:space="preserve">Площадь жилищного фонда поселения составляет 20,0 тыс. кв.м. Из него: муниципальная собственность – 4,4 тыс.кв.м., частная собственность – 15,4 тыс. кв.м., </w:t>
      </w:r>
      <w:r>
        <w:lastRenderedPageBreak/>
        <w:t>ведомственная- 0,14 тыс. кв.м. Большинство жилых домов нуждается в ремонте.</w:t>
      </w:r>
      <w:proofErr w:type="gramEnd"/>
      <w:r>
        <w:t xml:space="preserve"> Степень износа жилищного фонда колеблется от 20 до 100 %.</w:t>
      </w:r>
    </w:p>
    <w:p w:rsidR="00AC2608" w:rsidRDefault="00AC2608" w:rsidP="00AC2608">
      <w:pPr>
        <w:spacing w:line="276" w:lineRule="auto"/>
        <w:ind w:firstLine="709"/>
        <w:jc w:val="both"/>
      </w:pPr>
      <w:r>
        <w:t>Уровень жилищной обеспеченности по муниципальному образованию составляет 16,4 кв.м. жилой площади на 1 человека. Жилищный фонд не благоустроенный.</w:t>
      </w:r>
    </w:p>
    <w:p w:rsidR="00AC2608" w:rsidRDefault="00AC2608" w:rsidP="00AC2608">
      <w:pPr>
        <w:spacing w:line="276" w:lineRule="auto"/>
        <w:ind w:firstLine="709"/>
        <w:jc w:val="both"/>
      </w:pPr>
      <w:r>
        <w:t xml:space="preserve">Администрация поселения оказывает помощь гражданам в оформлении прав собственности без привлечения коммерческих организаций (заказ кадастровых паспортов, уплата госпошлины, регистрация права собственности по доверенности). </w:t>
      </w:r>
    </w:p>
    <w:p w:rsidR="00AC2608" w:rsidRDefault="00AC2608" w:rsidP="00AC2608">
      <w:pPr>
        <w:pStyle w:val="210"/>
        <w:numPr>
          <w:ilvl w:val="12"/>
          <w:numId w:val="0"/>
        </w:numPr>
        <w:spacing w:line="276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Водоснабжение</w:t>
      </w:r>
    </w:p>
    <w:p w:rsidR="00AC2608" w:rsidRDefault="00AC2608" w:rsidP="00AC2608">
      <w:pPr>
        <w:pStyle w:val="210"/>
        <w:numPr>
          <w:ilvl w:val="12"/>
          <w:numId w:val="0"/>
        </w:numPr>
        <w:spacing w:line="276" w:lineRule="auto"/>
        <w:ind w:firstLine="709"/>
      </w:pPr>
      <w:r>
        <w:rPr>
          <w:szCs w:val="24"/>
        </w:rPr>
        <w:t xml:space="preserve"> </w:t>
      </w:r>
      <w:r>
        <w:t>Источником водоснабжения в муниципальном образовании являются: 6 водоколонок, 1 водонапорная башня и 8 колодцев. В летний период работает летний водопровод.  Население ежегодно пользуется летним водопроводом  с мая по октябрь.</w:t>
      </w:r>
    </w:p>
    <w:p w:rsidR="00AC2608" w:rsidRDefault="00AC2608" w:rsidP="00AC2608">
      <w:pPr>
        <w:pStyle w:val="210"/>
        <w:numPr>
          <w:ilvl w:val="12"/>
          <w:numId w:val="0"/>
        </w:numPr>
        <w:spacing w:line="276" w:lineRule="auto"/>
        <w:ind w:firstLine="709"/>
      </w:pPr>
      <w:r>
        <w:t>Между администрацией и Филиалом Федерального бюджетного учреждения здравоохранения «Центр гигиены и эпидемиологии в Иркутской области» по Тайшетскому и Чунскому району заключен  договор для отбора проб воды с колонок для санитарно-гигиенических исследований на предмет соответствия гигиеническим нормам, периодичность исследований 2 раза в год, пробы соответствуют гигиеническим нормам.</w:t>
      </w:r>
    </w:p>
    <w:p w:rsidR="00AC2608" w:rsidRDefault="00AC2608" w:rsidP="00AC2608">
      <w:pPr>
        <w:pStyle w:val="210"/>
        <w:numPr>
          <w:ilvl w:val="12"/>
          <w:numId w:val="0"/>
        </w:numPr>
        <w:spacing w:line="276" w:lineRule="auto"/>
        <w:ind w:firstLine="709"/>
      </w:pPr>
      <w:r>
        <w:t>На территории  поселения расположены:  1 водоразборная колонка и 1 водонапорная башня  находящиеся на балансе  железной дороги, для подачи воды  населению.</w:t>
      </w:r>
    </w:p>
    <w:p w:rsidR="00AC2608" w:rsidRDefault="00AC2608" w:rsidP="00AC2608">
      <w:pPr>
        <w:pStyle w:val="210"/>
        <w:numPr>
          <w:ilvl w:val="12"/>
          <w:numId w:val="0"/>
        </w:numPr>
        <w:spacing w:line="276" w:lineRule="auto"/>
        <w:ind w:firstLine="709"/>
      </w:pPr>
      <w:proofErr w:type="gramStart"/>
      <w:r>
        <w:t>Учитывая интересы жителей высказанных на сходе граждан  по организации летнего водопровода с железнодорожных  колонок  администрация Николаевского муниципального образования взяла</w:t>
      </w:r>
      <w:proofErr w:type="gramEnd"/>
      <w:r>
        <w:t xml:space="preserve"> на себя ответственность   и заключила договор на оказание услуг на  отпуск воды в летний период  с   Дирекцией тепловодоснабжения.</w:t>
      </w:r>
    </w:p>
    <w:p w:rsidR="00AC2608" w:rsidRDefault="00AC2608" w:rsidP="00AC2608">
      <w:pPr>
        <w:pStyle w:val="210"/>
        <w:numPr>
          <w:ilvl w:val="12"/>
          <w:numId w:val="0"/>
        </w:numPr>
        <w:spacing w:line="360" w:lineRule="auto"/>
        <w:jc w:val="center"/>
        <w:rPr>
          <w:b/>
        </w:rPr>
      </w:pPr>
      <w:r>
        <w:rPr>
          <w:b/>
          <w:u w:val="single"/>
        </w:rPr>
        <w:t>Ремонт дорог</w:t>
      </w:r>
    </w:p>
    <w:p w:rsidR="00AC2608" w:rsidRDefault="00AC2608" w:rsidP="00AC2608">
      <w:pPr>
        <w:ind w:firstLine="709"/>
        <w:jc w:val="both"/>
      </w:pPr>
      <w:proofErr w:type="gramStart"/>
      <w:r>
        <w:t>В целях исполнения полномочий, связанных с организацией дорожной деятельности в отношении автомобильных дорог общего пользования местного значения,  с 01 января 2014 года создан  муниципальный дорожный фонд, что   регламентировано  Федеральным Законом  от 08.11.2007 года « 257-ФЗ «Об автомобильных дорогах  и о дорожной деятельности в Российской Федерации и о внесении изменений в отдельные законодательные  акты Российской Федерации»,  Федеральным Законом  от 03.12.2012 года « 244-ФЗ</w:t>
      </w:r>
      <w:proofErr w:type="gramEnd"/>
      <w:r>
        <w:t xml:space="preserve"> «О внесении изменений в  Бюджетный кодекс Российской Федерации и отдельные законодательные акты Российской Федерации».</w:t>
      </w:r>
    </w:p>
    <w:p w:rsidR="00AC2608" w:rsidRDefault="00AC2608" w:rsidP="00AC2608">
      <w:pPr>
        <w:ind w:firstLine="709"/>
        <w:jc w:val="both"/>
      </w:pPr>
      <w:r>
        <w:t>Формируется муниципальный дорожный фонд  за счет отчислений от акцизов на автомобильный бензин, дизельное топливо, моторные масла и подлежат зачислению в местный бюджет.</w:t>
      </w:r>
    </w:p>
    <w:p w:rsidR="00AC2608" w:rsidRDefault="00AC2608" w:rsidP="00AC2608">
      <w:pPr>
        <w:ind w:firstLine="709"/>
        <w:jc w:val="both"/>
        <w:rPr>
          <w:color w:val="FF0000"/>
        </w:rPr>
      </w:pPr>
      <w:r>
        <w:t xml:space="preserve"> За 2014 год поступило 338,9 тыс. </w:t>
      </w:r>
      <w:proofErr w:type="spellStart"/>
      <w:r>
        <w:t>руб</w:t>
      </w:r>
      <w:proofErr w:type="spellEnd"/>
      <w:r>
        <w:t xml:space="preserve"> это 100 % от плановой цифры 338,9 тыс. руб. Исполнение составило 217,31 тыс. руб.:</w:t>
      </w:r>
    </w:p>
    <w:p w:rsidR="00AC2608" w:rsidRDefault="00AC2608" w:rsidP="00AC2608">
      <w:pPr>
        <w:jc w:val="both"/>
      </w:pPr>
      <w:r>
        <w:t>- произведен ямочный ремонт дорог общего пользования местного значения.</w:t>
      </w:r>
    </w:p>
    <w:p w:rsidR="00AC2608" w:rsidRDefault="00AC2608" w:rsidP="00AC2608">
      <w:pPr>
        <w:spacing w:line="360" w:lineRule="auto"/>
        <w:jc w:val="center"/>
        <w:rPr>
          <w:b/>
        </w:rPr>
      </w:pPr>
      <w:r>
        <w:rPr>
          <w:b/>
          <w:u w:val="single"/>
        </w:rPr>
        <w:t>Строительство</w:t>
      </w:r>
    </w:p>
    <w:p w:rsidR="00AC2608" w:rsidRDefault="00AC2608" w:rsidP="00AC2608">
      <w:pPr>
        <w:spacing w:line="276" w:lineRule="auto"/>
        <w:ind w:firstLine="709"/>
        <w:jc w:val="both"/>
      </w:pPr>
      <w:r>
        <w:t>На территории Николаевского муниципального образования строительство муниципального жилья  не ведется в связи с отсутствием финансирования.</w:t>
      </w:r>
    </w:p>
    <w:p w:rsidR="00AC2608" w:rsidRDefault="00AC2608" w:rsidP="00AC2608">
      <w:pPr>
        <w:spacing w:line="276" w:lineRule="auto"/>
        <w:ind w:firstLine="709"/>
        <w:jc w:val="both"/>
      </w:pPr>
      <w:r>
        <w:t xml:space="preserve"> Население в частном порядке выписывает строительный лес  для ремонта надворных построек.   При наличии проектно-сметной документации  возможно выделение  лесосечного фонда в объеме 125 м</w:t>
      </w:r>
      <w:r>
        <w:rPr>
          <w:vertAlign w:val="superscript"/>
        </w:rPr>
        <w:t>3</w:t>
      </w:r>
      <w:r>
        <w:t xml:space="preserve"> на строительство жилого дома.</w:t>
      </w:r>
    </w:p>
    <w:p w:rsidR="00AC2608" w:rsidRDefault="00AC2608" w:rsidP="00AC2608">
      <w:pPr>
        <w:spacing w:line="276" w:lineRule="auto"/>
        <w:ind w:firstLine="709"/>
        <w:jc w:val="both"/>
      </w:pPr>
      <w:r>
        <w:t xml:space="preserve">Постановлением администрации Николаевского муниципального образования от "30" июля 2014 года № 30 утвержден порядок признания молодых семей </w:t>
      </w:r>
      <w:proofErr w:type="gramStart"/>
      <w:r>
        <w:t>нуждающимися</w:t>
      </w:r>
      <w:proofErr w:type="gramEnd"/>
      <w:r>
        <w:t xml:space="preserve"> в жилых помещениях.</w:t>
      </w:r>
    </w:p>
    <w:p w:rsidR="00AC2608" w:rsidRDefault="00AC2608" w:rsidP="00AC2608">
      <w:pPr>
        <w:spacing w:line="276" w:lineRule="auto"/>
        <w:ind w:firstLine="709"/>
        <w:jc w:val="both"/>
      </w:pPr>
      <w:proofErr w:type="gramStart"/>
      <w:r>
        <w:lastRenderedPageBreak/>
        <w:t xml:space="preserve">В целях реализации федеральной, областной подпрограмм и Программы под нуждающимися в жилых помещениях понимаются молодые семьи, поставленные на учет в качестве нуждающихся в улучшении жилищных условий до 1 марта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., а также молодые семьи, признанные органами местного самоуправления по месту их постоянного жительства нуждающимися в жилых помещениях после 1 марта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по тем же основаниям, которые установлены </w:t>
      </w:r>
      <w:hyperlink r:id="rId4" w:history="1">
        <w:r>
          <w:rPr>
            <w:rStyle w:val="a5"/>
          </w:rPr>
          <w:t>статьей</w:t>
        </w:r>
        <w:proofErr w:type="gramEnd"/>
        <w:r>
          <w:rPr>
            <w:rStyle w:val="a5"/>
          </w:rPr>
          <w:t xml:space="preserve"> 51</w:t>
        </w:r>
      </w:hyperlink>
      <w:r>
        <w:t xml:space="preserve"> Жилищного кодекса Российской Федерации для признания граждан </w:t>
      </w:r>
      <w:proofErr w:type="gramStart"/>
      <w:r>
        <w:t>нуждающимися</w:t>
      </w:r>
      <w:proofErr w:type="gramEnd"/>
      <w: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AC2608" w:rsidRDefault="00AC2608" w:rsidP="00AC2608">
      <w:pPr>
        <w:spacing w:line="360" w:lineRule="auto"/>
        <w:jc w:val="center"/>
        <w:rPr>
          <w:b/>
          <w:u w:val="single"/>
        </w:rPr>
      </w:pPr>
      <w:bookmarkStart w:id="166" w:name="Par30"/>
      <w:bookmarkEnd w:id="166"/>
      <w:r>
        <w:rPr>
          <w:b/>
          <w:u w:val="single"/>
        </w:rPr>
        <w:t>3. Взаимодействие органов местного самоуправления</w:t>
      </w:r>
    </w:p>
    <w:p w:rsidR="00AC2608" w:rsidRDefault="00AC2608" w:rsidP="00AC2608">
      <w:pPr>
        <w:spacing w:line="276" w:lineRule="auto"/>
        <w:ind w:firstLine="709"/>
        <w:jc w:val="both"/>
      </w:pPr>
      <w:r>
        <w:t>Муниципальная деятельность осуществляется исходя из интересов населения. Обеспечивается это различными формами контроля со стороны населения за органами и должностными лицами местного самоуправления, формы, порядок и условия такого контроля определяются Уставом муниципального образования.</w:t>
      </w:r>
    </w:p>
    <w:p w:rsidR="00AC2608" w:rsidRDefault="00AC2608" w:rsidP="00AC2608">
      <w:pPr>
        <w:spacing w:line="276" w:lineRule="auto"/>
        <w:ind w:firstLine="709"/>
        <w:jc w:val="both"/>
      </w:pPr>
      <w:r>
        <w:t>Администрация принимала активное участие в государственных мероприятиях:</w:t>
      </w:r>
    </w:p>
    <w:p w:rsidR="00AC2608" w:rsidRDefault="00AC2608" w:rsidP="00AC2608">
      <w:pPr>
        <w:spacing w:line="276" w:lineRule="auto"/>
        <w:jc w:val="both"/>
      </w:pPr>
      <w:r>
        <w:t>- подготовка и проведение  70-й годовщины Победы в Великой отечественной войне.</w:t>
      </w:r>
    </w:p>
    <w:p w:rsidR="00AC2608" w:rsidRDefault="00AC2608" w:rsidP="00AC2608">
      <w:pPr>
        <w:spacing w:line="276" w:lineRule="auto"/>
        <w:ind w:firstLine="709"/>
        <w:jc w:val="both"/>
      </w:pPr>
      <w:r>
        <w:t xml:space="preserve">За счёт целевой субсидии, выделенной из бюджета Иркутской области в рамках реализации проекта «Народные инициативы» в 2015 году были проведены работы по благоустройству территории памятника погибшим воинам </w:t>
      </w:r>
      <w:proofErr w:type="gramStart"/>
      <w:r>
        <w:t>в</w:t>
      </w:r>
      <w:proofErr w:type="gramEnd"/>
      <w:r>
        <w:t xml:space="preserve"> с. Николаевка на сумму 86 311 рублей. А так же 12 011 рублей – местный бюджет.</w:t>
      </w:r>
    </w:p>
    <w:p w:rsidR="00AC2608" w:rsidRDefault="00AC2608" w:rsidP="00AC2608">
      <w:pPr>
        <w:spacing w:line="276" w:lineRule="auto"/>
        <w:ind w:firstLine="709"/>
        <w:jc w:val="both"/>
      </w:pPr>
      <w:r>
        <w:t>Администрацией ведется исполнение отдельных государственных полномочий в части ведения воинского учета, учет граждан прибывающих в запасе, и граждан подлежащих призыву на воинскую службу в Вооруженные силы Российской Федерации, в соответствии с требованиями Закона РФ «О воинской обязанности и военной службе».</w:t>
      </w:r>
    </w:p>
    <w:p w:rsidR="00AC2608" w:rsidRDefault="00AC2608" w:rsidP="00AC2608">
      <w:pPr>
        <w:spacing w:line="276" w:lineRule="auto"/>
        <w:ind w:firstLine="709"/>
        <w:jc w:val="both"/>
      </w:pPr>
      <w:r>
        <w:t>На воинском учете состоят 179 чел, в т.ч. офицеры - 4  чел, сержантов и солдат 175 чел, призывники -  15   чел.</w:t>
      </w:r>
    </w:p>
    <w:p w:rsidR="00AC2608" w:rsidRDefault="00AC2608" w:rsidP="00AC2608">
      <w:pPr>
        <w:spacing w:line="276" w:lineRule="auto"/>
        <w:ind w:firstLine="709"/>
        <w:jc w:val="both"/>
      </w:pPr>
      <w:proofErr w:type="gramStart"/>
      <w:r>
        <w:t>Николаевское муниципальное образование в целях обеспечения выполнения государственных полномочий на своей территории направленных на создание надлежащих условий жизнедеятельности работает в тесном контакте с пенсионным фондом, центром занятости населения, управлением министерства социального развития, опеки и попечительства Иркутской области по социальному развитию по г. Тайшету и Тайшетскому району,  налоговой инспекцией, военкоматом,  УФМС, управлением федеральной службы государственной регистрации, кадастра и картографии,  с районной</w:t>
      </w:r>
      <w:proofErr w:type="gramEnd"/>
      <w:r>
        <w:t xml:space="preserve"> прокуратурой с целью контроля законности принимаемых нормативно-правовых актов. </w:t>
      </w:r>
    </w:p>
    <w:p w:rsidR="00AC2608" w:rsidRDefault="00AC2608" w:rsidP="00AC2608">
      <w:pPr>
        <w:spacing w:line="276" w:lineRule="auto"/>
        <w:ind w:firstLine="709"/>
        <w:jc w:val="both"/>
      </w:pPr>
      <w:r>
        <w:t>Администрация поселения оказывает помощь гражданам в оформлении прав собственности без привлечения коммерческих организаций (заказ кадастровых паспортов, уплата госпошлины, регистрация права собственности по доверенности).</w:t>
      </w:r>
    </w:p>
    <w:p w:rsidR="00AC2608" w:rsidRDefault="00AC2608" w:rsidP="00AC2608">
      <w:pPr>
        <w:spacing w:line="276" w:lineRule="auto"/>
        <w:ind w:firstLine="709"/>
        <w:jc w:val="both"/>
      </w:pPr>
      <w:r>
        <w:t>К вопросам местного значения  поселения относится исполнение полномочия по обеспечению первичными мерами пожарной безопасности  в границах населенного пункта поселения:</w:t>
      </w:r>
    </w:p>
    <w:p w:rsidR="00AC2608" w:rsidRDefault="00AC2608" w:rsidP="00AC2608">
      <w:pPr>
        <w:spacing w:line="276" w:lineRule="auto"/>
        <w:jc w:val="both"/>
      </w:pPr>
      <w:r>
        <w:t>- функционируют водонапорные башни, имеются приспособления для заправки пожарных машин водой, в ночное время колонки освещены;</w:t>
      </w:r>
    </w:p>
    <w:p w:rsidR="00AC2608" w:rsidRDefault="00AC2608" w:rsidP="00AC2608">
      <w:pPr>
        <w:spacing w:line="276" w:lineRule="auto"/>
        <w:jc w:val="both"/>
      </w:pPr>
      <w:r>
        <w:t>- ежегодно с мая по октябрь функционирует  летний водопровод;</w:t>
      </w:r>
    </w:p>
    <w:p w:rsidR="00AC2608" w:rsidRDefault="00AC2608" w:rsidP="00AC2608">
      <w:pPr>
        <w:spacing w:line="276" w:lineRule="auto"/>
        <w:jc w:val="both"/>
      </w:pPr>
      <w:r>
        <w:t>- постоянно жителям при участии депутатов вручаются памятки - предписания о соблюдении правил пожарной безопасности.</w:t>
      </w:r>
    </w:p>
    <w:p w:rsidR="00AC2608" w:rsidRDefault="00AC2608" w:rsidP="00AC2608">
      <w:pPr>
        <w:spacing w:line="276" w:lineRule="auto"/>
        <w:ind w:firstLine="709"/>
        <w:jc w:val="both"/>
      </w:pPr>
      <w:r>
        <w:lastRenderedPageBreak/>
        <w:t xml:space="preserve">Разработана и утверждена  целевая программа «Обеспечение пожарной безопасности в границах Николаевского сельского поселения на 2013-2015 года».   </w:t>
      </w:r>
    </w:p>
    <w:p w:rsidR="00AC2608" w:rsidRDefault="00AC2608" w:rsidP="00AC2608">
      <w:pPr>
        <w:spacing w:line="276" w:lineRule="auto"/>
        <w:ind w:firstLine="709"/>
        <w:jc w:val="both"/>
      </w:pPr>
      <w:r>
        <w:t xml:space="preserve">Установлена пожарная сигнализация с системой оповещения </w:t>
      </w:r>
      <w:proofErr w:type="gramStart"/>
      <w:r>
        <w:t>в</w:t>
      </w:r>
      <w:proofErr w:type="gramEnd"/>
      <w:r>
        <w:t xml:space="preserve"> Николаевском СДК.</w:t>
      </w:r>
    </w:p>
    <w:p w:rsidR="00AC2608" w:rsidRDefault="00AC2608" w:rsidP="00AC2608">
      <w:pPr>
        <w:ind w:firstLine="709"/>
        <w:jc w:val="both"/>
      </w:pPr>
      <w:r>
        <w:t>За счёт целевой субсидии, выделенной из бюджета Иркутской области в рамках реализации проекта «Народные инициативы» в 2015 году были проведены работы по противопожарной опашке населенного пункта. Протяженность минерализованной полосы 6 км.</w:t>
      </w:r>
    </w:p>
    <w:p w:rsidR="00AC2608" w:rsidRDefault="00AC2608" w:rsidP="00AC2608">
      <w:pPr>
        <w:jc w:val="both"/>
      </w:pPr>
      <w:r>
        <w:rPr>
          <w:color w:val="FF0000"/>
        </w:rPr>
        <w:tab/>
      </w:r>
      <w:r>
        <w:t>На территории поселения были зарегистрированы возгорания:</w:t>
      </w:r>
    </w:p>
    <w:p w:rsidR="00AC2608" w:rsidRDefault="00AC2608" w:rsidP="00AC2608">
      <w:pPr>
        <w:jc w:val="both"/>
      </w:pPr>
      <w:r>
        <w:t>- неоднократно на территории нижнего склада бывшего Байкальского ЦБК;</w:t>
      </w:r>
    </w:p>
    <w:p w:rsidR="00AC2608" w:rsidRDefault="00AC2608" w:rsidP="00AC2608">
      <w:pPr>
        <w:jc w:val="both"/>
      </w:pPr>
      <w:r>
        <w:t>- жилой дом по улице 40 лет Октября, Сманцера Тита, Ленина;</w:t>
      </w:r>
    </w:p>
    <w:p w:rsidR="00AC2608" w:rsidRDefault="00AC2608" w:rsidP="00AC2608">
      <w:pPr>
        <w:jc w:val="both"/>
      </w:pPr>
      <w:r>
        <w:t>- возгорание лесного массива прилегающего к ул. Стройплощадка.</w:t>
      </w:r>
    </w:p>
    <w:p w:rsidR="00AC2608" w:rsidRDefault="00AC2608" w:rsidP="00AC2608">
      <w:pPr>
        <w:spacing w:line="276" w:lineRule="auto"/>
        <w:ind w:firstLine="709"/>
        <w:jc w:val="both"/>
      </w:pPr>
      <w:proofErr w:type="gramStart"/>
      <w:r>
        <w:t xml:space="preserve">В целях предупреждения пожаров и обеспечения безопасности людей в пожароопасные периоды, администрацией проводился ряд мероприятий: издание листовок-памяток для населения о соблюдении  пожарной безопасности в быту, размещался информационный материал на информационном стенде, организовано дежурство из ответственных лиц в новогодние  и рождественские праздники, издание нормативно-правовых документов  о запрещение сжигании мусора, сухой растительности, проведение разъяснительной работы  о соблюдении правил пожарной безопасности. </w:t>
      </w:r>
      <w:proofErr w:type="gramEnd"/>
    </w:p>
    <w:p w:rsidR="00AC2608" w:rsidRDefault="00AC2608" w:rsidP="00AC2608">
      <w:pPr>
        <w:spacing w:line="276" w:lineRule="auto"/>
        <w:ind w:firstLine="709"/>
        <w:jc w:val="both"/>
      </w:pPr>
      <w:r>
        <w:t>Одним из общих принципов местного самоуправления является разнообразие организационных форм участия населения в осуществлении местного самоуправления. Такими формами на территории нашего поселения представлены общественные организации: Совет Ветеранов, Женсовет.</w:t>
      </w:r>
    </w:p>
    <w:p w:rsidR="00AC2608" w:rsidRDefault="00AC2608" w:rsidP="00AC2608">
      <w:pPr>
        <w:ind w:firstLine="709"/>
        <w:jc w:val="both"/>
      </w:pPr>
      <w:r>
        <w:t>Реализация полномочий органов местного самоуправления в полной мере зависит от обеспеченности финансами.</w:t>
      </w:r>
    </w:p>
    <w:p w:rsidR="00AC2608" w:rsidRDefault="00AC2608" w:rsidP="00AC2608">
      <w:pPr>
        <w:ind w:firstLine="709"/>
        <w:jc w:val="both"/>
      </w:pPr>
      <w:r>
        <w:t xml:space="preserve"> Администрацией </w:t>
      </w:r>
      <w:proofErr w:type="gramStart"/>
      <w:r>
        <w:t>Николаевского</w:t>
      </w:r>
      <w:proofErr w:type="gramEnd"/>
      <w:r>
        <w:t xml:space="preserve"> М.О. был сформирован и утвержден на сессии бюджет на 2015 год.</w:t>
      </w:r>
    </w:p>
    <w:p w:rsidR="00AC2608" w:rsidRDefault="00AC2608" w:rsidP="00AC2608">
      <w:pPr>
        <w:spacing w:line="360" w:lineRule="auto"/>
        <w:rPr>
          <w:b/>
          <w:u w:val="single"/>
        </w:rPr>
      </w:pPr>
    </w:p>
    <w:p w:rsidR="00AC2608" w:rsidRDefault="00AC2608" w:rsidP="00AC260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Бюджет Николаевского муниципального образования</w:t>
      </w:r>
    </w:p>
    <w:p w:rsidR="00AC2608" w:rsidRDefault="00AC2608" w:rsidP="00AC2608">
      <w:pPr>
        <w:ind w:firstLine="709"/>
        <w:rPr>
          <w:b/>
        </w:rPr>
      </w:pPr>
      <w:r>
        <w:rPr>
          <w:b/>
        </w:rPr>
        <w:t>Доходы</w:t>
      </w:r>
    </w:p>
    <w:p w:rsidR="00AC2608" w:rsidRDefault="00AC2608" w:rsidP="00AC2608">
      <w:pPr>
        <w:ind w:firstLine="709"/>
        <w:jc w:val="both"/>
        <w:rPr>
          <w:color w:val="FF0000"/>
        </w:rPr>
      </w:pPr>
      <w:proofErr w:type="gramStart"/>
      <w:r>
        <w:t>Бюджет Николаевского муниципального образования  на 2015 год утвержден</w:t>
      </w:r>
      <w:r>
        <w:rPr>
          <w:color w:val="FF0000"/>
        </w:rPr>
        <w:t xml:space="preserve"> </w:t>
      </w:r>
      <w:r>
        <w:t>решением Думы Николаевского муниципального образования  от 30.12.2014 г. № 57 "О бюджете Николаевского муниципального образования на 2015 год и плановый период 2016 – 2017 годов" по доходам в сумме 7112,4 тыс. руб.,  в том числе по собственным источникам доходов в сумме 782,9 тыс. руб., по безвозмездным поступлениям - в сумме 6329,5 тыс. руб.</w:t>
      </w:r>
      <w:proofErr w:type="gramEnd"/>
    </w:p>
    <w:p w:rsidR="00AC2608" w:rsidRDefault="00AC2608" w:rsidP="00AC2608">
      <w:pPr>
        <w:ind w:firstLine="709"/>
      </w:pPr>
      <w:r>
        <w:rPr>
          <w:b/>
        </w:rPr>
        <w:t>Исполнение доходной части бюджета</w:t>
      </w:r>
    </w:p>
    <w:p w:rsidR="00AC2608" w:rsidRDefault="00AC2608" w:rsidP="00AC2608">
      <w:pPr>
        <w:ind w:firstLine="709"/>
        <w:jc w:val="both"/>
      </w:pPr>
      <w:r>
        <w:t>План по доходам 2015 г. выполнен на 102% (при плане 6960,1 тыс</w:t>
      </w:r>
      <w:proofErr w:type="gramStart"/>
      <w:r>
        <w:t>.р</w:t>
      </w:r>
      <w:proofErr w:type="gramEnd"/>
      <w:r>
        <w:t>уб.,</w:t>
      </w:r>
      <w:r>
        <w:rPr>
          <w:color w:val="FF0000"/>
        </w:rPr>
        <w:t xml:space="preserve"> </w:t>
      </w:r>
      <w:r>
        <w:t>поступило</w:t>
      </w:r>
      <w:r>
        <w:rPr>
          <w:color w:val="FF0000"/>
        </w:rPr>
        <w:t xml:space="preserve"> </w:t>
      </w:r>
      <w:r>
        <w:t>7112,4 тыс.руб.).</w:t>
      </w:r>
      <w:r>
        <w:rPr>
          <w:color w:val="FF0000"/>
        </w:rPr>
        <w:t xml:space="preserve"> </w:t>
      </w:r>
      <w:r>
        <w:t>Доля собственных доходов в общей сумме поступивших доходов составляет 11% (782,9 тыс</w:t>
      </w:r>
      <w:proofErr w:type="gramStart"/>
      <w:r>
        <w:t>.р</w:t>
      </w:r>
      <w:proofErr w:type="gramEnd"/>
      <w:r>
        <w:t>уб.). План по налоговым и неналоговым доходам выполнен на 100%, при плане 782,9 тыс</w:t>
      </w:r>
      <w:proofErr w:type="gramStart"/>
      <w:r>
        <w:t>.р</w:t>
      </w:r>
      <w:proofErr w:type="gramEnd"/>
      <w:r>
        <w:t>уб., поступило 782,9 тыс.руб. Основным собственным доходным источником является налог на доходы физических лиц и акцизы на подакцизные товары. Удельный вес этих налогов в собственных доходах составляет 87,9 %. План по этим налогам  выполнен на 100% (при плане 688,9 тыс</w:t>
      </w:r>
      <w:proofErr w:type="gramStart"/>
      <w:r>
        <w:t>.р</w:t>
      </w:r>
      <w:proofErr w:type="gramEnd"/>
      <w:r>
        <w:t>уб., получено 688,9 тыс.руб.).</w:t>
      </w:r>
    </w:p>
    <w:p w:rsidR="00AC2608" w:rsidRDefault="00AC2608" w:rsidP="00AC2608">
      <w:pPr>
        <w:ind w:firstLine="709"/>
        <w:rPr>
          <w:b/>
        </w:rPr>
      </w:pPr>
      <w:r>
        <w:rPr>
          <w:b/>
        </w:rPr>
        <w:t>Исполнение расходной части местного бюджета</w:t>
      </w:r>
    </w:p>
    <w:p w:rsidR="00AC2608" w:rsidRDefault="00AC2608" w:rsidP="00AC2608">
      <w:pPr>
        <w:jc w:val="both"/>
        <w:rPr>
          <w:color w:val="FF0000"/>
        </w:rPr>
      </w:pPr>
      <w:r>
        <w:tab/>
        <w:t xml:space="preserve">Фактическое исполнение по расходам бюджета Николаевского МО за 2015 год составило 100% к плановым назначениям ( при плане 7344,4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произведено расходов на сумму 7344,4 тыс.руб.). Структура расходов бюджета Николаевского МО </w:t>
      </w:r>
      <w:r>
        <w:lastRenderedPageBreak/>
        <w:t>показывает, что наибольший удельный вес составляют расходы по разделу 01 "Общегосударственные вопросы" (47,2 %).</w:t>
      </w:r>
      <w:r>
        <w:rPr>
          <w:color w:val="FF0000"/>
        </w:rPr>
        <w:tab/>
      </w:r>
    </w:p>
    <w:p w:rsidR="00AC2608" w:rsidRDefault="00AC2608" w:rsidP="00AC2608">
      <w:pPr>
        <w:rPr>
          <w:color w:val="FF0000"/>
        </w:rPr>
      </w:pPr>
      <w:r>
        <w:rPr>
          <w:color w:val="FF0000"/>
        </w:rPr>
        <w:tab/>
      </w:r>
      <w:r>
        <w:rPr>
          <w:b/>
        </w:rPr>
        <w:t>Национальная оборона</w:t>
      </w:r>
    </w:p>
    <w:p w:rsidR="00AC2608" w:rsidRDefault="00AC2608" w:rsidP="00AC2608">
      <w:pPr>
        <w:rPr>
          <w:color w:val="FF0000"/>
        </w:rPr>
      </w:pPr>
      <w:r>
        <w:t>Расходы составили 59,8 тыс</w:t>
      </w:r>
      <w:proofErr w:type="gramStart"/>
      <w:r>
        <w:t>.р</w:t>
      </w:r>
      <w:proofErr w:type="gramEnd"/>
      <w:r>
        <w:t>уб.</w:t>
      </w:r>
      <w:r>
        <w:rPr>
          <w:color w:val="FF0000"/>
        </w:rPr>
        <w:t xml:space="preserve"> </w:t>
      </w:r>
      <w:r>
        <w:t>План выполнен на 100%.</w:t>
      </w:r>
      <w:r>
        <w:rPr>
          <w:color w:val="FF0000"/>
        </w:rPr>
        <w:t xml:space="preserve"> </w:t>
      </w:r>
    </w:p>
    <w:p w:rsidR="00AC2608" w:rsidRDefault="00AC2608" w:rsidP="00AC2608">
      <w:pPr>
        <w:rPr>
          <w:b/>
        </w:rPr>
      </w:pPr>
      <w:r>
        <w:rPr>
          <w:b/>
        </w:rPr>
        <w:tab/>
        <w:t xml:space="preserve">Национальная  безопасность и правоохранительная деятельность» </w:t>
      </w:r>
    </w:p>
    <w:p w:rsidR="00AC2608" w:rsidRDefault="00AC2608" w:rsidP="00AC2608">
      <w:pPr>
        <w:rPr>
          <w:b/>
          <w:color w:val="FF0000"/>
        </w:rPr>
      </w:pPr>
      <w:r>
        <w:t>Расходы составили 117,3 тыс</w:t>
      </w:r>
      <w:proofErr w:type="gramStart"/>
      <w:r>
        <w:t>.р</w:t>
      </w:r>
      <w:proofErr w:type="gramEnd"/>
      <w:r>
        <w:t xml:space="preserve">уб., план 117,3 </w:t>
      </w:r>
      <w:proofErr w:type="spellStart"/>
      <w:r>
        <w:t>тыс.руб</w:t>
      </w:r>
      <w:proofErr w:type="spellEnd"/>
      <w:r>
        <w:t>, выполнение 100%.</w:t>
      </w:r>
    </w:p>
    <w:p w:rsidR="00AC2608" w:rsidRDefault="00AC2608" w:rsidP="00AC2608">
      <w:r>
        <w:rPr>
          <w:b/>
        </w:rPr>
        <w:tab/>
        <w:t>Национальная экономика</w:t>
      </w:r>
    </w:p>
    <w:p w:rsidR="00AC2608" w:rsidRDefault="00AC2608" w:rsidP="00AC2608">
      <w:pPr>
        <w:ind w:firstLine="540"/>
      </w:pPr>
      <w:r>
        <w:rPr>
          <w:b/>
          <w:u w:val="single"/>
        </w:rPr>
        <w:t xml:space="preserve"> </w:t>
      </w:r>
      <w:r>
        <w:rPr>
          <w:b/>
        </w:rPr>
        <w:t xml:space="preserve">«Дорожное хозяйство (дорожные фонды)» </w:t>
      </w:r>
      <w:r>
        <w:t>Общая сумма плановых назначений на 2015 год составила 533,7 тыс</w:t>
      </w:r>
      <w:proofErr w:type="gramStart"/>
      <w:r>
        <w:t>.р</w:t>
      </w:r>
      <w:proofErr w:type="gramEnd"/>
      <w:r>
        <w:t>уб., исполнение составило 410,5 тыс.руб. или 68,7%.</w:t>
      </w:r>
    </w:p>
    <w:p w:rsidR="00AC2608" w:rsidRDefault="00AC2608" w:rsidP="00AC2608">
      <w:pPr>
        <w:ind w:firstLine="709"/>
      </w:pPr>
      <w:r>
        <w:rPr>
          <w:b/>
        </w:rPr>
        <w:t xml:space="preserve">Жилищно-коммунальное хозяйство </w:t>
      </w:r>
      <w:r>
        <w:t>расходы составили 515,8 тыс</w:t>
      </w:r>
      <w:proofErr w:type="gramStart"/>
      <w:r>
        <w:t>.р</w:t>
      </w:r>
      <w:proofErr w:type="gramEnd"/>
      <w:r>
        <w:t xml:space="preserve">уб. при плановых 361,8 </w:t>
      </w:r>
      <w:proofErr w:type="spellStart"/>
      <w:r>
        <w:t>тыс.руб</w:t>
      </w:r>
      <w:proofErr w:type="spellEnd"/>
      <w:r>
        <w:t xml:space="preserve">, выполнение составило 99,8 %..  </w:t>
      </w:r>
    </w:p>
    <w:p w:rsidR="00AC2608" w:rsidRDefault="00AC2608" w:rsidP="00AC2608">
      <w:pPr>
        <w:ind w:firstLine="709"/>
      </w:pPr>
      <w:r>
        <w:rPr>
          <w:b/>
        </w:rPr>
        <w:t>Коммунальное хозяйство</w:t>
      </w:r>
      <w:r>
        <w:t xml:space="preserve"> расходы составили 515,8 тыс.руб. при плановых 515,8 тыс. руб</w:t>
      </w:r>
      <w:proofErr w:type="gramStart"/>
      <w:r>
        <w:t>.В</w:t>
      </w:r>
      <w:proofErr w:type="gramEnd"/>
      <w:r>
        <w:t>ыполнение составило 100%:</w:t>
      </w:r>
    </w:p>
    <w:p w:rsidR="00AC2608" w:rsidRDefault="00AC2608" w:rsidP="00AC2608">
      <w:pPr>
        <w:ind w:firstLine="709"/>
      </w:pPr>
      <w:r>
        <w:rPr>
          <w:b/>
        </w:rPr>
        <w:t xml:space="preserve">Благоустройство </w:t>
      </w:r>
      <w:r>
        <w:t>Расходы составили 98,9 тыс.руб. при плановом 23,9 тыс.руб</w:t>
      </w:r>
      <w:proofErr w:type="gramStart"/>
      <w:r>
        <w:t>.И</w:t>
      </w:r>
      <w:proofErr w:type="gramEnd"/>
      <w:r>
        <w:t xml:space="preserve">сполнение составило 99,2%.  </w:t>
      </w:r>
    </w:p>
    <w:p w:rsidR="00AC2608" w:rsidRDefault="00AC2608" w:rsidP="00AC2608">
      <w:pPr>
        <w:ind w:firstLine="709"/>
        <w:rPr>
          <w:b/>
        </w:rPr>
      </w:pPr>
      <w:r>
        <w:rPr>
          <w:b/>
        </w:rPr>
        <w:t>Культура, кинематография и средства массовой информации</w:t>
      </w:r>
    </w:p>
    <w:p w:rsidR="00AC2608" w:rsidRDefault="00AC2608" w:rsidP="00AC2608">
      <w:r>
        <w:t>Расходы  составили 2621,4 тыс.руб.при плановых 2621,4 тыс. руб. Исполнение составило 100</w:t>
      </w:r>
      <w:proofErr w:type="gramStart"/>
      <w:r>
        <w:t>% В</w:t>
      </w:r>
      <w:proofErr w:type="gramEnd"/>
      <w:r>
        <w:t xml:space="preserve"> том числе: </w:t>
      </w:r>
    </w:p>
    <w:p w:rsidR="00AC2608" w:rsidRDefault="00AC2608" w:rsidP="00AC2608">
      <w:pPr>
        <w:ind w:firstLine="709"/>
        <w:rPr>
          <w:b/>
          <w:u w:val="single"/>
        </w:rPr>
      </w:pPr>
      <w:r>
        <w:rPr>
          <w:b/>
          <w:u w:val="single"/>
        </w:rPr>
        <w:t>Муниципальный долг.</w:t>
      </w:r>
    </w:p>
    <w:p w:rsidR="00AC2608" w:rsidRDefault="00AC2608" w:rsidP="00AC2608">
      <w:r>
        <w:t xml:space="preserve">По состоянию на 01.01.2015 г. муниципальный долг 6,5 тыс. руб. </w:t>
      </w:r>
    </w:p>
    <w:p w:rsidR="00AC2608" w:rsidRDefault="00AC2608" w:rsidP="00AC260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Проблемы, вопросы, решение которых невозможно без участия  администрации Тайшетского района</w:t>
      </w:r>
    </w:p>
    <w:p w:rsidR="00AC2608" w:rsidRDefault="00AC2608" w:rsidP="00AC2608">
      <w:pPr>
        <w:pStyle w:val="a3"/>
        <w:ind w:right="20"/>
        <w:rPr>
          <w:rStyle w:val="a4"/>
          <w:bCs/>
        </w:rPr>
      </w:pPr>
      <w:r>
        <w:rPr>
          <w:rStyle w:val="a4"/>
          <w:bCs/>
        </w:rPr>
        <w:t>1. Ремонт дорог</w:t>
      </w:r>
    </w:p>
    <w:p w:rsidR="00AC2608" w:rsidRDefault="00AC2608" w:rsidP="00AC2608">
      <w:r>
        <w:t>2.Строительство дополнительно  новой колонки перекресток ул. 40 лет Октября и  ул. Ленина, ремонт колонки по ул. Ленина.</w:t>
      </w:r>
    </w:p>
    <w:p w:rsidR="00AC2608" w:rsidRDefault="00AC2608" w:rsidP="00AC2608">
      <w:r>
        <w:t xml:space="preserve">3. Строительство школы и детского сада </w:t>
      </w:r>
      <w:proofErr w:type="gramStart"/>
      <w:r>
        <w:t>в</w:t>
      </w:r>
      <w:proofErr w:type="gramEnd"/>
      <w:r>
        <w:t xml:space="preserve"> с. Николаевка.</w:t>
      </w:r>
    </w:p>
    <w:p w:rsidR="00AC2608" w:rsidRDefault="00AC2608" w:rsidP="00AC2608">
      <w:r>
        <w:t xml:space="preserve">4. Капитальный ремонт </w:t>
      </w:r>
      <w:proofErr w:type="spellStart"/>
      <w:r>
        <w:t>водоколонки</w:t>
      </w:r>
      <w:proofErr w:type="spellEnd"/>
      <w:r>
        <w:t xml:space="preserve"> по ул. Ленина</w:t>
      </w:r>
    </w:p>
    <w:p w:rsidR="00AC2608" w:rsidRDefault="00AC2608" w:rsidP="00AC2608">
      <w:r>
        <w:t>5. Строительство тротуаров;</w:t>
      </w:r>
    </w:p>
    <w:p w:rsidR="00AC2608" w:rsidRDefault="00AC2608" w:rsidP="00AC2608">
      <w:r>
        <w:t>6. Освещение улиц.</w:t>
      </w:r>
    </w:p>
    <w:p w:rsidR="00AC2608" w:rsidRDefault="00AC2608" w:rsidP="00AC2608">
      <w:r>
        <w:t xml:space="preserve">7. Помещение  для пожарной машины. </w:t>
      </w:r>
    </w:p>
    <w:p w:rsidR="00AC2608" w:rsidRDefault="00AC2608" w:rsidP="00AC2608">
      <w:pPr>
        <w:spacing w:line="360" w:lineRule="auto"/>
        <w:ind w:firstLine="900"/>
      </w:pPr>
    </w:p>
    <w:p w:rsidR="00AC2608" w:rsidRDefault="00AC2608" w:rsidP="00AC2608">
      <w:pPr>
        <w:spacing w:line="360" w:lineRule="auto"/>
        <w:ind w:firstLine="900"/>
      </w:pPr>
    </w:p>
    <w:p w:rsidR="00AC2608" w:rsidRDefault="00AC2608" w:rsidP="00AC2608">
      <w:pPr>
        <w:spacing w:line="360" w:lineRule="auto"/>
        <w:ind w:firstLine="900"/>
      </w:pPr>
    </w:p>
    <w:p w:rsidR="00AC2608" w:rsidRDefault="00AC2608" w:rsidP="00AC2608">
      <w:pPr>
        <w:spacing w:line="360" w:lineRule="auto"/>
        <w:ind w:firstLine="900"/>
      </w:pPr>
    </w:p>
    <w:p w:rsidR="00AC2608" w:rsidRDefault="00AC2608" w:rsidP="00AC2608">
      <w:pPr>
        <w:ind w:firstLine="900"/>
      </w:pPr>
    </w:p>
    <w:p w:rsidR="00AC2608" w:rsidRPr="00AC2608" w:rsidRDefault="00AC2608" w:rsidP="00AC2608">
      <w:r w:rsidRPr="00AC2608">
        <w:t xml:space="preserve">Глава </w:t>
      </w:r>
      <w:proofErr w:type="gramStart"/>
      <w:r w:rsidRPr="00AC2608">
        <w:t>Николаевского</w:t>
      </w:r>
      <w:proofErr w:type="gramEnd"/>
      <w:r w:rsidRPr="00AC2608">
        <w:t xml:space="preserve"> </w:t>
      </w:r>
    </w:p>
    <w:p w:rsidR="00AC2608" w:rsidRPr="00AC2608" w:rsidRDefault="00AC2608" w:rsidP="00AC2608">
      <w:pPr>
        <w:pStyle w:val="ConsNormal"/>
        <w:widowControl/>
        <w:ind w:firstLine="0"/>
        <w:jc w:val="both"/>
        <w:rPr>
          <w:sz w:val="24"/>
          <w:szCs w:val="24"/>
        </w:rPr>
      </w:pPr>
      <w:r w:rsidRPr="00AC2608">
        <w:rPr>
          <w:sz w:val="24"/>
          <w:szCs w:val="24"/>
        </w:rPr>
        <w:t>муниципального образования                                                                           А. В. Вотенцев</w:t>
      </w:r>
    </w:p>
    <w:p w:rsidR="00AC2608" w:rsidRP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P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AC2608" w:rsidRDefault="00AC2608" w:rsidP="008E27B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8E27BC" w:rsidRDefault="008E27BC" w:rsidP="008E27BC">
      <w:pPr>
        <w:jc w:val="both"/>
      </w:pPr>
    </w:p>
    <w:p w:rsidR="008E27BC" w:rsidRDefault="008E27BC" w:rsidP="008E27BC">
      <w:pPr>
        <w:ind w:right="188"/>
        <w:jc w:val="both"/>
        <w:rPr>
          <w:szCs w:val="28"/>
        </w:rPr>
      </w:pPr>
    </w:p>
    <w:p w:rsidR="008E27BC" w:rsidRDefault="008E27BC" w:rsidP="008E27BC">
      <w:pPr>
        <w:ind w:right="188"/>
        <w:jc w:val="both"/>
        <w:rPr>
          <w:szCs w:val="28"/>
        </w:rPr>
      </w:pPr>
    </w:p>
    <w:p w:rsidR="008E27BC" w:rsidRDefault="008E27BC" w:rsidP="008E27BC">
      <w:pPr>
        <w:ind w:right="188"/>
        <w:jc w:val="both"/>
        <w:rPr>
          <w:szCs w:val="28"/>
        </w:rPr>
      </w:pPr>
    </w:p>
    <w:p w:rsidR="008E27BC" w:rsidRDefault="008E27BC" w:rsidP="008E27BC">
      <w:pPr>
        <w:ind w:right="188"/>
        <w:jc w:val="both"/>
        <w:rPr>
          <w:szCs w:val="28"/>
        </w:rPr>
      </w:pPr>
    </w:p>
    <w:p w:rsidR="008E27BC" w:rsidRDefault="008E27BC" w:rsidP="008E27BC">
      <w:pPr>
        <w:ind w:right="188"/>
        <w:jc w:val="both"/>
        <w:rPr>
          <w:szCs w:val="28"/>
        </w:rPr>
      </w:pPr>
    </w:p>
    <w:p w:rsidR="008E27BC" w:rsidRDefault="008E27BC" w:rsidP="008E27BC">
      <w:pPr>
        <w:ind w:right="188"/>
        <w:jc w:val="both"/>
        <w:rPr>
          <w:szCs w:val="28"/>
        </w:rPr>
      </w:pPr>
    </w:p>
    <w:p w:rsidR="008E27BC" w:rsidRDefault="008E27BC" w:rsidP="008E27BC">
      <w:pPr>
        <w:ind w:right="188"/>
        <w:jc w:val="both"/>
        <w:rPr>
          <w:szCs w:val="28"/>
        </w:rPr>
      </w:pPr>
    </w:p>
    <w:p w:rsidR="008E27BC" w:rsidRDefault="008E27BC" w:rsidP="008E27BC"/>
    <w:p w:rsidR="008E27BC" w:rsidRDefault="008E27BC" w:rsidP="008E27BC"/>
    <w:p w:rsidR="00A66A18" w:rsidRDefault="00A66A18"/>
    <w:sectPr w:rsidR="00A66A18" w:rsidSect="0081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7BC"/>
    <w:rsid w:val="0000338A"/>
    <w:rsid w:val="001107EE"/>
    <w:rsid w:val="001828A2"/>
    <w:rsid w:val="00190D8B"/>
    <w:rsid w:val="00206745"/>
    <w:rsid w:val="003F6AD2"/>
    <w:rsid w:val="00601DF1"/>
    <w:rsid w:val="00653F48"/>
    <w:rsid w:val="00751598"/>
    <w:rsid w:val="00856657"/>
    <w:rsid w:val="008E27BC"/>
    <w:rsid w:val="008E5CB9"/>
    <w:rsid w:val="009D401E"/>
    <w:rsid w:val="00A50FF5"/>
    <w:rsid w:val="00A66A18"/>
    <w:rsid w:val="00AC2608"/>
    <w:rsid w:val="00BA0116"/>
    <w:rsid w:val="00C36902"/>
    <w:rsid w:val="00D71B85"/>
    <w:rsid w:val="00DB7530"/>
    <w:rsid w:val="00DB7CA0"/>
    <w:rsid w:val="00E44BDE"/>
    <w:rsid w:val="00E8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8E27BC"/>
    <w:pPr>
      <w:ind w:right="-2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2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E27BC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8E27B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E2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8E2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C26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C2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AC2608"/>
    <w:rPr>
      <w:color w:val="0000FF"/>
      <w:u w:val="single"/>
    </w:rPr>
  </w:style>
  <w:style w:type="paragraph" w:styleId="a6">
    <w:name w:val="No Spacing"/>
    <w:uiPriority w:val="1"/>
    <w:qFormat/>
    <w:rsid w:val="00AC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C2608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71C2C4B387C6B91B9DC816A99D459821ACD8664C059B72D4676863588723EFD603438FCC65D951B5l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3955</Words>
  <Characters>22550</Characters>
  <Application>Microsoft Office Word</Application>
  <DocSecurity>0</DocSecurity>
  <Lines>187</Lines>
  <Paragraphs>52</Paragraphs>
  <ScaleCrop>false</ScaleCrop>
  <Company/>
  <LinksUpToDate>false</LinksUpToDate>
  <CharactersWithSpaces>26453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Николаевка</dc:creator>
  <cp:lastModifiedBy>Admin</cp:lastModifiedBy>
  <cp:revision>7</cp:revision>
  <dcterms:created xsi:type="dcterms:W3CDTF">2016-03-22T06:20:00Z</dcterms:created>
  <dcterms:modified xsi:type="dcterms:W3CDTF">2016-08-10T06:49:00Z</dcterms:modified>
</cp:coreProperties>
</file>