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45" w:rsidRPr="00D24D45" w:rsidRDefault="00D24D45" w:rsidP="00D24D45">
      <w:pPr>
        <w:spacing w:after="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24D45">
        <w:rPr>
          <w:rFonts w:ascii="Times New Roman" w:hAnsi="Times New Roman" w:cs="Times New Roman"/>
          <w:b/>
          <w:spacing w:val="40"/>
          <w:sz w:val="32"/>
          <w:szCs w:val="32"/>
        </w:rPr>
        <w:t>Российская Федерация</w:t>
      </w:r>
    </w:p>
    <w:p w:rsidR="00D24D45" w:rsidRPr="00D24D45" w:rsidRDefault="00D24D45" w:rsidP="00D24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D4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24D45" w:rsidRPr="00D24D45" w:rsidRDefault="00D24D45" w:rsidP="00D24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D45">
        <w:rPr>
          <w:rFonts w:ascii="Times New Roman" w:hAnsi="Times New Roman" w:cs="Times New Roman"/>
          <w:b/>
          <w:sz w:val="32"/>
          <w:szCs w:val="32"/>
        </w:rPr>
        <w:t>Муниципальное образование “Тайшетский район”</w:t>
      </w:r>
    </w:p>
    <w:p w:rsidR="00D24D45" w:rsidRPr="00D24D45" w:rsidRDefault="00D24D45" w:rsidP="00D24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D45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D24D45" w:rsidRPr="00D24D45" w:rsidRDefault="00D24D45" w:rsidP="00D24D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D45">
        <w:rPr>
          <w:rFonts w:ascii="Times New Roman" w:hAnsi="Times New Roman" w:cs="Times New Roman"/>
          <w:b/>
          <w:sz w:val="32"/>
          <w:szCs w:val="32"/>
        </w:rPr>
        <w:t>Глава  Николаевского муниципального образования</w:t>
      </w:r>
    </w:p>
    <w:p w:rsidR="00D24D45" w:rsidRPr="00D24D45" w:rsidRDefault="00D24D45" w:rsidP="00D24D45">
      <w:pPr>
        <w:spacing w:after="0"/>
        <w:jc w:val="center"/>
        <w:rPr>
          <w:rFonts w:ascii="Times New Roman" w:hAnsi="Times New Roman" w:cs="Times New Roman"/>
          <w:b/>
        </w:rPr>
      </w:pPr>
    </w:p>
    <w:p w:rsidR="00D24D45" w:rsidRPr="00D24D45" w:rsidRDefault="00D24D45" w:rsidP="00D24D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D4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4D45" w:rsidRDefault="00D24D45" w:rsidP="00D24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45" w:rsidRDefault="00D24D45" w:rsidP="00D24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июля 2016 года                                                                                  № 29</w:t>
      </w:r>
    </w:p>
    <w:p w:rsidR="00D24D45" w:rsidRDefault="00D24D45" w:rsidP="00D24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79" w:rsidRDefault="00160179" w:rsidP="00D24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</w:t>
      </w:r>
    </w:p>
    <w:p w:rsidR="00160179" w:rsidRDefault="00160179" w:rsidP="00160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79" w:rsidRDefault="00160179" w:rsidP="00160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пикетирований на территории </w:t>
      </w:r>
      <w:proofErr w:type="gramStart"/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160179" w:rsidRDefault="00160179" w:rsidP="00160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</w:t>
      </w:r>
    </w:p>
    <w:p w:rsidR="002123EE" w:rsidRDefault="00160179" w:rsidP="0016017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D24D45" w:rsidRDefault="00D24D45" w:rsidP="00160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79" w:rsidRDefault="00944EE0" w:rsidP="001601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212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N 54-ФЗ "О собраниях, митингах, демонстрациях, шествиях и пикетированиях"</w:t>
      </w:r>
      <w:r w:rsid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регулирования порядка проведения митингов, уличных шествий и пикетирований</w:t>
      </w:r>
      <w:r w:rsid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Тайшетского района Иркутской области</w:t>
      </w:r>
      <w:r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правопорядка и общественной безопасности в период подготовки и проведения массовых мероприятий</w:t>
      </w:r>
      <w:r w:rsidR="0016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179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60179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160179">
        <w:rPr>
          <w:rStyle w:val="s3"/>
          <w:rFonts w:ascii="Times New Roman" w:hAnsi="Times New Roman"/>
          <w:sz w:val="24"/>
          <w:szCs w:val="24"/>
        </w:rPr>
        <w:t xml:space="preserve"> </w:t>
      </w:r>
      <w:r w:rsidR="00D24D45">
        <w:rPr>
          <w:rFonts w:ascii="Times New Roman" w:hAnsi="Times New Roman"/>
          <w:sz w:val="24"/>
          <w:szCs w:val="24"/>
        </w:rPr>
        <w:t xml:space="preserve">администрация </w:t>
      </w:r>
      <w:r w:rsidR="00160179">
        <w:rPr>
          <w:rFonts w:ascii="Times New Roman" w:hAnsi="Times New Roman"/>
          <w:sz w:val="24"/>
          <w:szCs w:val="24"/>
        </w:rPr>
        <w:t xml:space="preserve">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601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160179" w:rsidRDefault="00160179" w:rsidP="00160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0179" w:rsidRDefault="00D24D45" w:rsidP="00160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160179">
        <w:rPr>
          <w:rFonts w:ascii="Times New Roman" w:hAnsi="Times New Roman"/>
          <w:sz w:val="28"/>
          <w:szCs w:val="28"/>
        </w:rPr>
        <w:t>:</w:t>
      </w:r>
    </w:p>
    <w:p w:rsidR="00944EE0" w:rsidRPr="002123EE" w:rsidRDefault="00160179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EE0" w:rsidRPr="002123EE" w:rsidRDefault="00D24D45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проведения собраний, митингов, демонстраций, шествий</w:t>
      </w:r>
      <w:r w:rsidR="0016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пикетирований на территории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16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Иркутской области </w:t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944EE0" w:rsidRPr="002123EE" w:rsidRDefault="00D24D45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6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" В</w:t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Николаевского муниципального образования</w:t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разместить на официальном сайте</w:t>
      </w:r>
      <w:r w:rsidR="0016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16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области</w:t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44EE0" w:rsidRDefault="00D24D45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44EE0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официального опубликования.</w:t>
      </w:r>
    </w:p>
    <w:p w:rsidR="00EA4A21" w:rsidRDefault="00D24D45" w:rsidP="00EA4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A21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A4A21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4A21" w:rsidRPr="0021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 за собой.</w:t>
      </w:r>
    </w:p>
    <w:p w:rsidR="00D24D45" w:rsidRDefault="00D24D45" w:rsidP="00EA4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79" w:rsidRDefault="00160179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79" w:rsidRDefault="00160179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79" w:rsidRDefault="00160179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EA4A21" w:rsidRPr="002123EE" w:rsidRDefault="00EA4A21" w:rsidP="00EA4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А.В. Вотенцев</w:t>
      </w:r>
    </w:p>
    <w:p w:rsidR="00160179" w:rsidRDefault="00160179" w:rsidP="002123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C3" w:rsidRDefault="00FE47C3" w:rsidP="0016017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C3" w:rsidRPr="00FE47C3" w:rsidRDefault="00EA4A21" w:rsidP="00D24D4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  <w:r w:rsidR="00FE47C3"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</w:p>
    <w:p w:rsidR="00EA4A21" w:rsidRDefault="00FE47C3" w:rsidP="00EA4A2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FE47C3" w:rsidRPr="00FE47C3" w:rsidRDefault="00FE47C3" w:rsidP="00FE47C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</w:p>
    <w:p w:rsidR="00FE47C3" w:rsidRPr="00FE47C3" w:rsidRDefault="00FE47C3" w:rsidP="0016017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№</w:t>
      </w:r>
      <w:r w:rsid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FE47C3" w:rsidRDefault="00FE47C3" w:rsidP="0016017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C3" w:rsidRDefault="00FE47C3" w:rsidP="0016017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79" w:rsidRPr="00160179" w:rsidRDefault="00160179" w:rsidP="00D24D4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0179" w:rsidRPr="00160179" w:rsidRDefault="00160179" w:rsidP="00D24D4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проведения собраний, митингов, демонс</w:t>
      </w:r>
      <w:r w:rsidR="00EA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траций, шествий и пикетирования </w:t>
      </w:r>
      <w:r w:rsidRPr="0016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A4A21" w:rsidRPr="00EA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16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Тайшетского района Иркутской области</w:t>
      </w:r>
    </w:p>
    <w:p w:rsidR="00160179" w:rsidRDefault="00160179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организации и проведения собраний, митингов, демонстраций, шествий и пике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тирований на территории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944EE0" w:rsidRPr="00944EE0" w:rsidRDefault="00944EE0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основные понятия: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мероприятие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митинг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организованное публичное выражение общественных настроений группой граждан с использованием во время </w:t>
      </w:r>
      <w:proofErr w:type="gramStart"/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</w:t>
      </w:r>
      <w:proofErr w:type="gramEnd"/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4E4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транспортных средствах,</w:t>
      </w:r>
      <w:r w:rsidR="00A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плакатов, транспарантов и иных средств наглядной агитации;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шествие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пикетирование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</w:t>
      </w:r>
      <w:r w:rsid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4E4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быстровозводимые сборно-разборные конструкции</w:t>
      </w:r>
      <w:r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проведении публичного мероприятия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 </w:t>
      </w:r>
      <w:hyperlink r:id="rId7" w:history="1">
        <w:r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собраниях, 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митингах, демонстрациях, шествиях и пикетированиях",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проведения публичного мероприятия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DF3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территории, непосредственно прилегающие к зданиям и другим объектам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944EE0" w:rsidRPr="00944EE0" w:rsidRDefault="00944EE0" w:rsidP="00C85B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 публичного мероприятия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 публичного мероприятия обязан:</w:t>
      </w:r>
    </w:p>
    <w:p w:rsidR="00EA4A21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в администрацию  </w:t>
      </w:r>
      <w:proofErr w:type="gramStart"/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уведомление о проведении публичного мероприятия;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</w:t>
      </w:r>
      <w:proofErr w:type="gram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соблюдения условий проведения публичного мероприятия, указанных в уведомлении о проведении публичного мероприятия или измененных в результате согласования с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требовать от участников публичного мероприятия соблюдения общественного порядка и регламента проведения публичного мероприятия.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мероприятия;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Федеральным </w:t>
      </w:r>
      <w:hyperlink r:id="rId8" w:history="1">
        <w:r w:rsidR="00944EE0"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собраниях, митингах, демонстрациях, шествиях и пикетированиях", выполнять эту обязанность совместно с уполномоченным представителем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уполномоченным представителем органа внутренних дел, выполняя при этом все их законные требования;</w:t>
      </w:r>
      <w:proofErr w:type="gramEnd"/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приостанавливать публичное мероприятие или прекращать его в случае совершения его участниками противоправных действий;</w:t>
      </w:r>
    </w:p>
    <w:p w:rsidR="00EA4A21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обеспечивать соблюдение установленной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gramStart"/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Тайшетского района Иркутской 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нормы предельной </w:t>
      </w:r>
      <w:proofErr w:type="spellStart"/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заполняемости</w:t>
      </w:r>
      <w:proofErr w:type="spellEnd"/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(помещения) в месте проведения публичного мероприятия;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довести до сведения участников публичного мероприятия требование уполномоченного представителя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 приостановлении или прекращении публичного мероприятия;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иметь отличительный знак организатора публичного мероприятия. Уполномоченное им лицо также обязано иметь отличительный знак.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Организатор публичного мероприятия не вправе проводить его, если уведомление о проведении публичного мероприятия не было подано в срок либо если с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не было согласовано изменение по их мотивированному предложению места и (или) времени проведения публичного мероприятия.</w:t>
      </w:r>
    </w:p>
    <w:p w:rsidR="00944EE0" w:rsidRPr="00944EE0" w:rsidRDefault="00D24D45" w:rsidP="00C85B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4EE0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публичного мероприятия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Участники публичного мероприятия имеют право: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время проведения публичного мероприятия его участники обязаны: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выполнять все законные требования организатора публичного мероприятия, уполномоченных им лиц, уполномоченного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Иркутской 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сотрудников органов внутренних дел;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общественный порядок и регламент проведения публичного мероприятия;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 транспортных средств.</w:t>
      </w:r>
    </w:p>
    <w:p w:rsidR="00D24D45" w:rsidRDefault="00D24D45" w:rsidP="00C85B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44EE0" w:rsidRPr="00944EE0" w:rsidRDefault="00D24D45" w:rsidP="00C85B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944EE0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Уведомление о проведении публичного мероприятия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33F" w:rsidRPr="0042633F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="00FB4CDD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ранее 15 и не позднее 10 дней до дня проведения публичного мероприятия.</w:t>
      </w:r>
      <w:r w:rsidR="0042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33F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пикетирования группой лиц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</w:t>
      </w:r>
      <w:proofErr w:type="gramStart"/>
      <w:r w:rsidR="0042633F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2633F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нерабочими праздничными днями),- не позднее четырех дней до дня его проведения, Если срок подачи уведомления о проведении публичного мероприятия полностью совпадает с нерабочими праздничными днями. уведомление может быть подано в последний рабочий день, предшествующий нерабочим праздничным дням.</w:t>
      </w:r>
      <w:proofErr w:type="gramStart"/>
      <w:r w:rsidR="0042633F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7BD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77BD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633F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пикетировании, осуществляемом одним участником, не требуется 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определяется законом Российской Федерации</w:t>
      </w:r>
      <w:r w:rsidR="00BE77BD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минимальное расстояние не может быть более пятидесяти метров. Совокупность актов пикетирования, осуществляемого одним участником, объединенных единым замыслом и общей организацией. Может быть </w:t>
      </w:r>
      <w:proofErr w:type="gramStart"/>
      <w:r w:rsidR="00BE77BD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="00BE77BD" w:rsidRPr="00D2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суда по конкретному гражданину, административному или уголовному делу одним публичным мероприятием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уведомлении о проведении публичного мероприятия указываются: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публичного мероприятия;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форма публичного мероприятия;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дата, время начала и окончания публичного мероприятия;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предполагаемое количество участников публичного мероприятия;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подачи уведомления о проведении публичного мероприятия.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Уведомление о проведении публичного мероприятия в соответствии с принципами законности и добровольности участия в публичном мероприятии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D24D45" w:rsidRDefault="00D24D45" w:rsidP="00C85B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EE0" w:rsidRPr="00944EE0" w:rsidRDefault="00D24D45" w:rsidP="00C85B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4EE0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Место и время проведения публичного мероприятия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Публичное мероприятие может проводиться в любых пригодных для целей данного мероприятия местах,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Места проведения публичного мероприятия устанавливаются распоряжением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="00FB4CDD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Публичное мероприятие не может начинаться ранее 7 часов и заканчиваться позднее 23 часов текущего дня по местному времени.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4EE0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</w:t>
      </w:r>
      <w:r w:rsidR="00FB4CDD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="00EA4A21" w:rsidRPr="00D2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A3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CDD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Тайшетского района Иркутской 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21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Администрация </w:t>
      </w:r>
      <w:proofErr w:type="gramStart"/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944EE0" w:rsidRPr="00944EE0" w:rsidRDefault="00FB4CDD" w:rsidP="00A323C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уведомления о проведении публичного мероприятия </w:t>
      </w:r>
      <w:proofErr w:type="gram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довести любым доступным способом (письменно под роспись, факсимильной связью, письмом или телеграммой с уведомлением либо устно по контактному телефону) до сведения организатора публичного мероприятия в течение трех дней со дня получения уведомления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</w:t>
      </w:r>
      <w:proofErr w:type="gramEnd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9" w:history="1">
        <w:r w:rsidR="00944EE0"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N 54-ФЗ "О собраниях, митингах, демонстрациях, шествиях и пикетированиях" и настоящего Положения;</w:t>
      </w:r>
    </w:p>
    <w:p w:rsidR="00944EE0" w:rsidRPr="00944EE0" w:rsidRDefault="00D24D45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</w:t>
      </w:r>
      <w:hyperlink r:id="rId10" w:history="1">
        <w:r w:rsidR="00944EE0"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N 54-ФЗ "О собраниях, митингах, демонстрациях, шествиях и пикетированиях".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мероприятия;</w:t>
      </w:r>
    </w:p>
    <w:p w:rsidR="00944EE0" w:rsidRPr="00944EE0" w:rsidRDefault="00D24D45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заполняемости</w:t>
      </w:r>
      <w:proofErr w:type="spellEnd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(помещений) в месте проведения публичного мероприятия;</w:t>
      </w:r>
    </w:p>
    <w:p w:rsidR="00944EE0" w:rsidRPr="00944EE0" w:rsidRDefault="00D24D45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944EE0" w:rsidRPr="00944EE0" w:rsidRDefault="00D24D45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информировать о вопросах, явившихся причинами проведения публичного мероприятия, органы местного самоуправления, которым данные вопросы адресуются;</w:t>
      </w:r>
    </w:p>
    <w:p w:rsidR="00944EE0" w:rsidRPr="00944EE0" w:rsidRDefault="00D24D45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</w:t>
      </w:r>
      <w:hyperlink r:id="rId11" w:history="1">
        <w:r w:rsidR="00944EE0"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мая 1996 года N 57-ФЗ "О государственной охране", своевременно информировать об этом соответствующие федеральные органы государственной охраны.</w:t>
      </w:r>
    </w:p>
    <w:p w:rsidR="00944EE0" w:rsidRPr="00944EE0" w:rsidRDefault="00D24D45" w:rsidP="00D24D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действующему законодательству Российской Федерации,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Тайшетского района Иркутской </w:t>
      </w:r>
      <w:r w:rsidR="00FB4CDD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</w:t>
      </w:r>
      <w:proofErr w:type="gramEnd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случае </w:t>
      </w:r>
      <w:proofErr w:type="gramStart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944EE0" w:rsidRPr="00944EE0" w:rsidRDefault="00D24D45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4EE0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и обязанности уполномоченного представителя</w:t>
      </w:r>
      <w:r w:rsidR="00FB4CDD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3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CDD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Тайшетского района Иркутской 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FE47C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Уполномоченный представитель а</w:t>
      </w:r>
      <w:r w:rsidR="00C8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44EE0" w:rsidRPr="00944EE0" w:rsidRDefault="000C13A2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организатора публичного мероприятия соблюдения порядка его организации и проведения;</w:t>
      </w:r>
    </w:p>
    <w:p w:rsidR="00944EE0" w:rsidRPr="00944EE0" w:rsidRDefault="000C13A2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решение о приостановлении или прекращении публичного мероприятия в порядке и по основаниям, предусмотренным Федеральным </w:t>
      </w:r>
      <w:hyperlink r:id="rId12" w:history="1">
        <w:r w:rsidR="00944EE0"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4EE0" w:rsidRPr="00FE47C3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19.06.2004 N 54-ФЗ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собраниях, митингах, демонстрациях, шествиях и пикетированиях".</w:t>
      </w:r>
    </w:p>
    <w:p w:rsidR="00944EE0" w:rsidRPr="00944EE0" w:rsidRDefault="00944EE0" w:rsidP="00FE47C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Уполномоченный представитель а</w:t>
      </w:r>
      <w:r w:rsidR="00C8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944EE0" w:rsidRPr="00944EE0" w:rsidRDefault="00944EE0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присутствовать на публичном мероприятии;</w:t>
      </w:r>
    </w:p>
    <w:p w:rsidR="00944EE0" w:rsidRPr="00944EE0" w:rsidRDefault="00944EE0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организатору публичного мероприятия содействие в его проведении;</w:t>
      </w:r>
    </w:p>
    <w:p w:rsidR="00944EE0" w:rsidRPr="00944EE0" w:rsidRDefault="00944EE0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944EE0" w:rsidRPr="00944EE0" w:rsidRDefault="000C13A2" w:rsidP="00C85B9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4EE0" w:rsidRPr="00FE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Основания и порядок прекращения публичного мероприятия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E0" w:rsidRPr="00944EE0" w:rsidRDefault="00944EE0" w:rsidP="00FE47C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Основаниями прекращения публичного мероприятия являются:</w:t>
      </w:r>
    </w:p>
    <w:p w:rsidR="00944EE0" w:rsidRPr="00944EE0" w:rsidRDefault="000C13A2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944EE0" w:rsidRPr="00944EE0" w:rsidRDefault="000C13A2" w:rsidP="00944EE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совершение участниками публичного мероприятия противоправных действий и умышленное нарушение организатором публичного мероприятия требований Федерального </w:t>
      </w:r>
      <w:hyperlink r:id="rId13" w:history="1">
        <w:r w:rsidR="00944EE0" w:rsidRPr="00944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N 54-ФЗ "О собраниях, митингах, демонстрациях, шествиях и пикетированиях", касающихся порядка проведения публичного мероприятия, и настоящего Положения.</w:t>
      </w:r>
    </w:p>
    <w:p w:rsidR="00944EE0" w:rsidRPr="00944EE0" w:rsidRDefault="000C13A2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принятия решения о прекращении публичного мероприятия уполномоченный пр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едставитель администрации </w:t>
      </w:r>
      <w:r w:rsidR="00EA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Тайшетского района Иркутской </w:t>
      </w:r>
      <w:r w:rsidR="00FB4CDD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EE0" w:rsidRPr="00944EE0" w:rsidRDefault="000C13A2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дает устное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944EE0" w:rsidRPr="00944EE0" w:rsidRDefault="000C13A2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время для выполнения указания о прекращении публичного мероприятия;</w:t>
      </w:r>
    </w:p>
    <w:p w:rsidR="00944EE0" w:rsidRPr="00944EE0" w:rsidRDefault="000C13A2" w:rsidP="00A323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EE0"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944EE0" w:rsidRPr="00944EE0" w:rsidRDefault="00944EE0" w:rsidP="00FE47C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законодательством Российской Федерации.</w:t>
      </w:r>
    </w:p>
    <w:p w:rsidR="00944EE0" w:rsidRPr="00944EE0" w:rsidRDefault="00944EE0" w:rsidP="00FE47C3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E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Лица, нарушившие установленный порядок организации и проведения публичного мероприятия, несут ответственность в соответствии с действующим законодательством.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2D27CC" w:rsidRPr="00944EE0" w:rsidRDefault="002D27CC" w:rsidP="0094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27CC" w:rsidRPr="00944EE0" w:rsidSect="00D24D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52A50"/>
    <w:multiLevelType w:val="multilevel"/>
    <w:tmpl w:val="12E2CC2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E0"/>
    <w:rsid w:val="00096CDE"/>
    <w:rsid w:val="000C13A2"/>
    <w:rsid w:val="000D14A4"/>
    <w:rsid w:val="00160179"/>
    <w:rsid w:val="002123EE"/>
    <w:rsid w:val="002D27CC"/>
    <w:rsid w:val="0042633F"/>
    <w:rsid w:val="004C0A55"/>
    <w:rsid w:val="00542BA9"/>
    <w:rsid w:val="00785B27"/>
    <w:rsid w:val="00854F72"/>
    <w:rsid w:val="00944EE0"/>
    <w:rsid w:val="009D3F1B"/>
    <w:rsid w:val="00A323C6"/>
    <w:rsid w:val="00AE24E4"/>
    <w:rsid w:val="00AF60F8"/>
    <w:rsid w:val="00BE77BD"/>
    <w:rsid w:val="00C85B9F"/>
    <w:rsid w:val="00D24D45"/>
    <w:rsid w:val="00DE607D"/>
    <w:rsid w:val="00DF3395"/>
    <w:rsid w:val="00EA226E"/>
    <w:rsid w:val="00EA4A21"/>
    <w:rsid w:val="00F72208"/>
    <w:rsid w:val="00FB4CDD"/>
    <w:rsid w:val="00F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C"/>
  </w:style>
  <w:style w:type="paragraph" w:styleId="1">
    <w:name w:val="heading 1"/>
    <w:basedOn w:val="a"/>
    <w:next w:val="a"/>
    <w:link w:val="10"/>
    <w:qFormat/>
    <w:rsid w:val="002123E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E0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944EE0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EE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23E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2123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2123E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3">
    <w:name w:val="s3"/>
    <w:basedOn w:val="a0"/>
    <w:rsid w:val="00160179"/>
  </w:style>
  <w:style w:type="paragraph" w:styleId="2">
    <w:name w:val="Body Text 2"/>
    <w:basedOn w:val="a"/>
    <w:link w:val="20"/>
    <w:rsid w:val="00D24D4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character" w:customStyle="1" w:styleId="20">
    <w:name w:val="Основной текст 2 Знак"/>
    <w:basedOn w:val="a0"/>
    <w:link w:val="2"/>
    <w:rsid w:val="00D24D45"/>
    <w:rPr>
      <w:rFonts w:ascii="Times New Roman" w:eastAsia="Andale Sans UI" w:hAnsi="Times New Roman" w:cs="Tahoma"/>
      <w:kern w:val="3"/>
      <w:sz w:val="28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0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86013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4/06/19/n77536.htm" TargetMode="External"/><Relationship Id="rId13" Type="http://schemas.openxmlformats.org/officeDocument/2006/relationships/hyperlink" Target="http://lawru.info/dok/2004/06/19/n7753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4/06/19/n77536.htm" TargetMode="External"/><Relationship Id="rId12" Type="http://schemas.openxmlformats.org/officeDocument/2006/relationships/hyperlink" Target="http://lawru.info/dok/2004/06/19/n7753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4/06/19/n77536.htm" TargetMode="External"/><Relationship Id="rId11" Type="http://schemas.openxmlformats.org/officeDocument/2006/relationships/hyperlink" Target="http://lawru.info/dok/1996/05/27/n10683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2004/06/19/n7753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4/06/19/n7753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98D8-1796-4805-8AAB-AEC6A2B7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18</cp:revision>
  <cp:lastPrinted>2016-07-18T09:31:00Z</cp:lastPrinted>
  <dcterms:created xsi:type="dcterms:W3CDTF">2016-05-11T01:04:00Z</dcterms:created>
  <dcterms:modified xsi:type="dcterms:W3CDTF">2016-07-18T09:34:00Z</dcterms:modified>
</cp:coreProperties>
</file>