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C2558E">
        <w:rPr>
          <w:rFonts w:ascii="Times New Roman" w:hAnsi="Times New Roman" w:cs="Times New Roman"/>
          <w:b/>
          <w:spacing w:val="40"/>
          <w:sz w:val="32"/>
          <w:szCs w:val="32"/>
        </w:rPr>
        <w:t>Российская Федерация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8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8E">
        <w:rPr>
          <w:rFonts w:ascii="Times New Roman" w:hAnsi="Times New Roman" w:cs="Times New Roman"/>
          <w:b/>
          <w:sz w:val="32"/>
          <w:szCs w:val="32"/>
        </w:rPr>
        <w:t>Муниципальное образование “Тайшетский район”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8E">
        <w:rPr>
          <w:rFonts w:ascii="Times New Roman" w:hAnsi="Times New Roman" w:cs="Times New Roman"/>
          <w:b/>
          <w:sz w:val="32"/>
          <w:szCs w:val="32"/>
        </w:rPr>
        <w:t>Николаевское муниципальное образование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58E">
        <w:rPr>
          <w:rFonts w:ascii="Times New Roman" w:hAnsi="Times New Roman" w:cs="Times New Roman"/>
          <w:b/>
          <w:sz w:val="32"/>
          <w:szCs w:val="32"/>
        </w:rPr>
        <w:t>Глава  Николаевского муниципального образования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</w:rPr>
      </w:pPr>
    </w:p>
    <w:p w:rsidR="00C2558E" w:rsidRPr="00C2558E" w:rsidRDefault="00C2558E" w:rsidP="00C255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558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2558E" w:rsidRPr="00C2558E" w:rsidRDefault="00C2558E" w:rsidP="00C2558E">
      <w:pPr>
        <w:spacing w:after="0"/>
        <w:jc w:val="center"/>
        <w:rPr>
          <w:rFonts w:ascii="Times New Roman" w:hAnsi="Times New Roman" w:cs="Times New Roman"/>
          <w:b/>
        </w:rPr>
      </w:pP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87A">
        <w:rPr>
          <w:rFonts w:ascii="Times New Roman" w:hAnsi="Times New Roman" w:cs="Times New Roman"/>
          <w:sz w:val="24"/>
          <w:szCs w:val="24"/>
        </w:rPr>
        <w:t xml:space="preserve"> от  </w:t>
      </w:r>
      <w:r w:rsidR="00C2558E">
        <w:rPr>
          <w:rFonts w:ascii="Times New Roman" w:hAnsi="Times New Roman" w:cs="Times New Roman"/>
          <w:sz w:val="24"/>
          <w:szCs w:val="24"/>
        </w:rPr>
        <w:t>05  сентября</w:t>
      </w:r>
      <w:r w:rsidRPr="00E6187A">
        <w:rPr>
          <w:rFonts w:ascii="Times New Roman" w:hAnsi="Times New Roman" w:cs="Times New Roman"/>
          <w:sz w:val="24"/>
          <w:szCs w:val="24"/>
        </w:rPr>
        <w:t xml:space="preserve"> 2016 г</w:t>
      </w:r>
      <w:r w:rsidR="00C2558E">
        <w:rPr>
          <w:rFonts w:ascii="Times New Roman" w:hAnsi="Times New Roman" w:cs="Times New Roman"/>
          <w:sz w:val="24"/>
          <w:szCs w:val="24"/>
        </w:rPr>
        <w:t>ода</w:t>
      </w:r>
      <w:r w:rsidRPr="00E61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№ </w:t>
      </w:r>
      <w:r w:rsidR="00C2558E">
        <w:rPr>
          <w:rFonts w:ascii="Times New Roman" w:hAnsi="Times New Roman" w:cs="Times New Roman"/>
          <w:sz w:val="24"/>
          <w:szCs w:val="24"/>
        </w:rPr>
        <w:t>37</w:t>
      </w:r>
    </w:p>
    <w:p w:rsidR="00E6187A" w:rsidRPr="00C2558E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58E">
        <w:rPr>
          <w:rFonts w:ascii="Times New Roman" w:hAnsi="Times New Roman" w:cs="Times New Roman"/>
          <w:sz w:val="24"/>
          <w:szCs w:val="24"/>
        </w:rPr>
        <w:t xml:space="preserve">Об утверждении Методики прогнозирования </w:t>
      </w:r>
    </w:p>
    <w:p w:rsidR="00C2558E" w:rsidRPr="00C2558E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58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C2558E" w:rsidRPr="00C2558E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C2558E" w:rsidRDefault="00C2558E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58E">
        <w:rPr>
          <w:rFonts w:ascii="Times New Roman" w:hAnsi="Times New Roman" w:cs="Times New Roman"/>
          <w:sz w:val="24"/>
          <w:szCs w:val="24"/>
        </w:rPr>
        <w:t>дефицита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2558E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558E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E6187A" w:rsidRPr="00C2558E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58E">
        <w:rPr>
          <w:rFonts w:ascii="Times New Roman" w:hAnsi="Times New Roman" w:cs="Times New Roman"/>
          <w:sz w:val="24"/>
          <w:szCs w:val="24"/>
        </w:rPr>
        <w:t>муниципального образования»</w:t>
      </w:r>
    </w:p>
    <w:p w:rsidR="00C2558E" w:rsidRDefault="00C2558E" w:rsidP="00E61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jc w:val="both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       В соответствии с пунктом 1 статьи 160.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187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постановлением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187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187A">
        <w:rPr>
          <w:rFonts w:ascii="Times New Roman" w:hAnsi="Times New Roman" w:cs="Times New Roman"/>
          <w:sz w:val="24"/>
          <w:szCs w:val="24"/>
        </w:rPr>
        <w:t xml:space="preserve">.2016г. № </w:t>
      </w:r>
      <w:r>
        <w:rPr>
          <w:rFonts w:ascii="Times New Roman" w:hAnsi="Times New Roman" w:cs="Times New Roman"/>
          <w:sz w:val="24"/>
          <w:szCs w:val="24"/>
        </w:rPr>
        <w:t>469</w:t>
      </w:r>
      <w:r w:rsidRPr="00E6187A">
        <w:rPr>
          <w:rFonts w:ascii="Times New Roman" w:hAnsi="Times New Roman" w:cs="Times New Roman"/>
          <w:sz w:val="24"/>
          <w:szCs w:val="24"/>
        </w:rPr>
        <w:t xml:space="preserve"> «Об общих требованиях к методике прогнозирования поступлений </w:t>
      </w:r>
      <w:r>
        <w:rPr>
          <w:rFonts w:ascii="Times New Roman" w:hAnsi="Times New Roman" w:cs="Times New Roman"/>
          <w:sz w:val="24"/>
          <w:szCs w:val="24"/>
        </w:rPr>
        <w:t>по источникам финансирования дефицита бюджета</w:t>
      </w:r>
      <w:r w:rsidRPr="00E6187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C2558E">
        <w:rPr>
          <w:rFonts w:ascii="Times New Roman" w:hAnsi="Times New Roman" w:cs="Times New Roman"/>
          <w:sz w:val="24"/>
          <w:szCs w:val="24"/>
        </w:rPr>
        <w:t xml:space="preserve">руководствуясь статьями 23,46 Устава Николаевского муниципального образования </w:t>
      </w:r>
      <w:r w:rsidRPr="00E6187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Pr="00E6187A">
        <w:rPr>
          <w:rFonts w:ascii="Times New Roman" w:hAnsi="Times New Roman" w:cs="Times New Roman"/>
          <w:sz w:val="24"/>
          <w:szCs w:val="24"/>
        </w:rPr>
        <w:t xml:space="preserve"> </w:t>
      </w:r>
      <w:r w:rsidRPr="00E6187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E6187A">
        <w:rPr>
          <w:rFonts w:ascii="Times New Roman" w:hAnsi="Times New Roman" w:cs="Times New Roman"/>
          <w:bCs/>
          <w:sz w:val="24"/>
          <w:szCs w:val="24"/>
        </w:rPr>
        <w:t xml:space="preserve"> образования </w:t>
      </w: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87A" w:rsidRPr="00E6187A" w:rsidRDefault="00C2558E" w:rsidP="00C25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Утвердить Методику прогнозирования поступлений </w:t>
      </w:r>
      <w:r w:rsidR="00E6187A"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6187A">
        <w:rPr>
          <w:rFonts w:ascii="Times New Roman" w:hAnsi="Times New Roman" w:cs="Times New Roman"/>
          <w:sz w:val="24"/>
          <w:szCs w:val="24"/>
        </w:rPr>
        <w:t>а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6187A" w:rsidRPr="00E6187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E6187A" w:rsidRPr="00E6187A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sub_1000" w:history="1">
        <w:r w:rsidR="00E6187A" w:rsidRPr="00E6187A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="00E6187A"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C2558E" w:rsidP="00C25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 w:rsidR="00E6187A" w:rsidRPr="00E6187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E6187A" w:rsidRPr="00E6187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E6187A" w:rsidRPr="00E6187A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E6187A" w:rsidRPr="00E6187A">
        <w:rPr>
          <w:rFonts w:ascii="Times New Roman" w:hAnsi="Times New Roman" w:cs="Times New Roman"/>
          <w:sz w:val="24"/>
          <w:szCs w:val="24"/>
        </w:rPr>
        <w:t>.</w:t>
      </w:r>
    </w:p>
    <w:p w:rsidR="00E6187A" w:rsidRPr="00E6187A" w:rsidRDefault="00C2558E" w:rsidP="00C25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="00E6187A" w:rsidRPr="00E618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6187A" w:rsidRPr="00E6187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6187A" w:rsidRPr="00E6187A" w:rsidRDefault="00E6187A" w:rsidP="00C2558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E6187A" w:rsidRPr="00E6187A" w:rsidRDefault="00E6187A" w:rsidP="00E6187A">
      <w:pPr>
        <w:pStyle w:val="a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C2558E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E6187A" w:rsidRPr="00E6187A" w:rsidRDefault="00E6187A" w:rsidP="00E6187A">
      <w:pPr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6187A" w:rsidRDefault="00E6187A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558E" w:rsidRDefault="00C2558E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06575" w:rsidRDefault="00D06575" w:rsidP="006271C2">
      <w:pPr>
        <w:pStyle w:val="a3"/>
        <w:jc w:val="right"/>
        <w:rPr>
          <w:rFonts w:ascii="Times New Roman" w:hAnsi="Times New Roman" w:cs="Times New Roman"/>
        </w:rPr>
      </w:pPr>
    </w:p>
    <w:p w:rsidR="002D55A3" w:rsidRPr="00C2558E" w:rsidRDefault="006271C2" w:rsidP="006271C2">
      <w:pPr>
        <w:pStyle w:val="a3"/>
        <w:jc w:val="right"/>
        <w:rPr>
          <w:rFonts w:ascii="Times New Roman" w:hAnsi="Times New Roman" w:cs="Times New Roman"/>
        </w:rPr>
      </w:pPr>
      <w:r w:rsidRPr="00C2558E">
        <w:rPr>
          <w:rFonts w:ascii="Times New Roman" w:hAnsi="Times New Roman" w:cs="Times New Roman"/>
        </w:rPr>
        <w:lastRenderedPageBreak/>
        <w:t>УТВЕРЖДЕНО</w:t>
      </w:r>
    </w:p>
    <w:p w:rsidR="006271C2" w:rsidRPr="00C2558E" w:rsidRDefault="006271C2" w:rsidP="006271C2">
      <w:pPr>
        <w:pStyle w:val="a3"/>
        <w:jc w:val="right"/>
        <w:rPr>
          <w:rFonts w:ascii="Times New Roman" w:hAnsi="Times New Roman" w:cs="Times New Roman"/>
        </w:rPr>
      </w:pPr>
      <w:r w:rsidRPr="00C2558E">
        <w:rPr>
          <w:rFonts w:ascii="Times New Roman" w:hAnsi="Times New Roman" w:cs="Times New Roman"/>
        </w:rPr>
        <w:t>Постановлением администрации</w:t>
      </w:r>
    </w:p>
    <w:p w:rsidR="006271C2" w:rsidRPr="00C2558E" w:rsidRDefault="00C2558E" w:rsidP="006271C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Николаевского</w:t>
      </w:r>
      <w:r w:rsidR="006271C2" w:rsidRPr="00C2558E">
        <w:rPr>
          <w:rFonts w:ascii="Times New Roman" w:hAnsi="Times New Roman" w:cs="Times New Roman"/>
        </w:rPr>
        <w:t xml:space="preserve"> муниципального образования</w:t>
      </w:r>
    </w:p>
    <w:p w:rsidR="006271C2" w:rsidRPr="00C2558E" w:rsidRDefault="00C2558E" w:rsidP="006271C2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271C2" w:rsidRPr="00C2558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05.09.2016 г.</w:t>
      </w:r>
      <w:r w:rsidR="006271C2" w:rsidRPr="00C2558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37</w:t>
      </w:r>
    </w:p>
    <w:p w:rsidR="006271C2" w:rsidRDefault="006271C2" w:rsidP="006271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71C2" w:rsidRDefault="006271C2" w:rsidP="006271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>прогнозирования поступлений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по источникам финансирования дефицита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1F2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  <w:r w:rsidR="00C2558E">
        <w:rPr>
          <w:rFonts w:ascii="Times New Roman" w:hAnsi="Times New Roman" w:cs="Times New Roman"/>
          <w:b/>
          <w:sz w:val="24"/>
          <w:szCs w:val="24"/>
        </w:rPr>
        <w:t xml:space="preserve">Николаевского </w:t>
      </w:r>
      <w:r w:rsidRPr="006A01F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271C2" w:rsidRPr="006A01F2" w:rsidRDefault="006271C2" w:rsidP="006271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1C2" w:rsidRPr="006A01F2" w:rsidRDefault="006271C2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1F2">
        <w:rPr>
          <w:rFonts w:ascii="Times New Roman" w:hAnsi="Times New Roman" w:cs="Times New Roman"/>
          <w:sz w:val="24"/>
          <w:szCs w:val="24"/>
        </w:rPr>
        <w:t>Настоящий документ, в соответствии с п.1 ст.160.2 Бюджетного Кодекса Российской Федерации, Постановлением Правительства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r w:rsidR="00C255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4D32A9"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– методика </w:t>
      </w:r>
      <w:r w:rsidR="00DD728D" w:rsidRPr="006A01F2">
        <w:rPr>
          <w:rFonts w:ascii="Times New Roman" w:hAnsi="Times New Roman" w:cs="Times New Roman"/>
          <w:sz w:val="24"/>
          <w:szCs w:val="24"/>
        </w:rPr>
        <w:t xml:space="preserve">прогнозирования), главным администратором которых является Администрация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="00DD728D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  <w:proofErr w:type="gramEnd"/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Методика прогнозирования направлена на повышение качества планирования бюджета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80752C" w:rsidRPr="006A01F2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="0080752C" w:rsidRPr="006A01F2">
        <w:rPr>
          <w:rFonts w:ascii="Times New Roman" w:hAnsi="Times New Roman" w:cs="Times New Roman"/>
          <w:sz w:val="24"/>
          <w:szCs w:val="24"/>
        </w:rPr>
        <w:t>юджет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0752C" w:rsidRPr="006A01F2">
        <w:rPr>
          <w:rFonts w:ascii="Times New Roman" w:hAnsi="Times New Roman" w:cs="Times New Roman"/>
          <w:sz w:val="24"/>
          <w:szCs w:val="24"/>
        </w:rPr>
        <w:t>)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а также к повышению качества управления муниципальным долгом </w:t>
      </w:r>
      <w:r w:rsidR="00C255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6A01F2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728D" w:rsidRPr="006A01F2" w:rsidRDefault="00DD728D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Перечень поступлений по источникам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, в отношении которых Администрация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выполняет бюджетные полномочия, с указанием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80752C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80752C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Pr="006A01F2">
        <w:rPr>
          <w:rFonts w:ascii="Times New Roman" w:hAnsi="Times New Roman" w:cs="Times New Roman"/>
          <w:sz w:val="24"/>
          <w:szCs w:val="24"/>
        </w:rPr>
        <w:t>и их наименований:</w:t>
      </w:r>
    </w:p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3686"/>
        <w:gridCol w:w="5492"/>
      </w:tblGrid>
      <w:tr w:rsidR="00DD728D" w:rsidRPr="006A01F2" w:rsidTr="00AC73F3">
        <w:tc>
          <w:tcPr>
            <w:tcW w:w="675" w:type="dxa"/>
          </w:tcPr>
          <w:p w:rsidR="00DD728D" w:rsidRPr="006A01F2" w:rsidRDefault="00DD728D" w:rsidP="00DD7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5492" w:type="dxa"/>
          </w:tcPr>
          <w:p w:rsidR="00DD728D" w:rsidRPr="006A01F2" w:rsidRDefault="006D6790" w:rsidP="00015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кодов бюджетной классификации источников финансирования дефицита </w:t>
            </w:r>
            <w:r w:rsidR="00015C72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gramEnd"/>
          </w:p>
        </w:tc>
      </w:tr>
      <w:tr w:rsidR="00DD728D" w:rsidRPr="006A01F2" w:rsidTr="00AC73F3">
        <w:tc>
          <w:tcPr>
            <w:tcW w:w="675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D728D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960 01 02 00 </w:t>
            </w:r>
            <w:proofErr w:type="spellStart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492" w:type="dxa"/>
          </w:tcPr>
          <w:p w:rsidR="00DD728D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AC73F3" w:rsidRPr="006A01F2" w:rsidTr="00AC73F3">
        <w:tc>
          <w:tcPr>
            <w:tcW w:w="675" w:type="dxa"/>
          </w:tcPr>
          <w:p w:rsidR="00AC73F3" w:rsidRPr="006A01F2" w:rsidRDefault="00AC73F3" w:rsidP="00AC73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73F3" w:rsidRPr="006A01F2" w:rsidRDefault="00AC73F3" w:rsidP="009218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960 01 03 0</w:t>
            </w:r>
            <w:r w:rsidR="00921843" w:rsidRPr="006A01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 00 10 0000 710</w:t>
            </w:r>
          </w:p>
        </w:tc>
        <w:tc>
          <w:tcPr>
            <w:tcW w:w="5492" w:type="dxa"/>
          </w:tcPr>
          <w:p w:rsidR="00AC73F3" w:rsidRPr="006A01F2" w:rsidRDefault="00AC73F3" w:rsidP="00DD728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255C2B" w:rsidRPr="006A01F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6A01F2">
              <w:rPr>
                <w:rFonts w:ascii="Times New Roman" w:hAnsi="Times New Roman" w:cs="Times New Roman"/>
                <w:sz w:val="24"/>
                <w:szCs w:val="24"/>
              </w:rPr>
              <w:t>поселений в валюте Российской Федерации</w:t>
            </w:r>
          </w:p>
        </w:tc>
      </w:tr>
    </w:tbl>
    <w:p w:rsidR="00DD728D" w:rsidRPr="006A01F2" w:rsidRDefault="00DD728D" w:rsidP="00DD72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454F" w:rsidRPr="006A01F2" w:rsidRDefault="00B35A27" w:rsidP="00255C2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Прогнозирование поступлений по источникам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01F2">
        <w:rPr>
          <w:rFonts w:ascii="Times New Roman" w:hAnsi="Times New Roman" w:cs="Times New Roman"/>
          <w:sz w:val="24"/>
          <w:szCs w:val="24"/>
        </w:rPr>
        <w:t>: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принят</w:t>
      </w:r>
      <w:r w:rsidR="00FC1FB7" w:rsidRPr="006A01F2">
        <w:rPr>
          <w:rFonts w:ascii="Times New Roman" w:hAnsi="Times New Roman" w:cs="Times New Roman"/>
          <w:sz w:val="24"/>
          <w:szCs w:val="24"/>
        </w:rPr>
        <w:t>ыми</w:t>
      </w:r>
      <w:r w:rsidRPr="006A01F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255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752C" w:rsidRPr="006A01F2">
        <w:rPr>
          <w:rFonts w:ascii="Times New Roman" w:hAnsi="Times New Roman" w:cs="Times New Roman"/>
          <w:sz w:val="24"/>
          <w:szCs w:val="24"/>
        </w:rPr>
        <w:t xml:space="preserve">направлениями </w:t>
      </w:r>
      <w:r w:rsidRPr="006A01F2">
        <w:rPr>
          <w:rFonts w:ascii="Times New Roman" w:hAnsi="Times New Roman" w:cs="Times New Roman"/>
          <w:sz w:val="24"/>
          <w:szCs w:val="24"/>
        </w:rPr>
        <w:t xml:space="preserve">долговой </w:t>
      </w:r>
      <w:proofErr w:type="gramStart"/>
      <w:r w:rsidRPr="006A01F2">
        <w:rPr>
          <w:rFonts w:ascii="Times New Roman" w:hAnsi="Times New Roman" w:cs="Times New Roman"/>
          <w:sz w:val="24"/>
          <w:szCs w:val="24"/>
        </w:rPr>
        <w:t>политик</w:t>
      </w:r>
      <w:r w:rsidR="00453018" w:rsidRPr="006A01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01F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B35A27" w:rsidRPr="006A01F2" w:rsidRDefault="00B35A2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- анализо</w:t>
      </w:r>
      <w:r w:rsidR="00453018" w:rsidRPr="006A01F2">
        <w:rPr>
          <w:rFonts w:ascii="Times New Roman" w:hAnsi="Times New Roman" w:cs="Times New Roman"/>
          <w:sz w:val="24"/>
          <w:szCs w:val="24"/>
        </w:rPr>
        <w:t>м и прогнозом конъюнктуры кредитных рынков</w:t>
      </w:r>
      <w:r w:rsidR="0080752C" w:rsidRPr="006A01F2">
        <w:rPr>
          <w:rFonts w:ascii="Times New Roman" w:hAnsi="Times New Roman" w:cs="Times New Roman"/>
          <w:sz w:val="24"/>
          <w:szCs w:val="24"/>
        </w:rPr>
        <w:t>;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-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условиями </w:t>
      </w:r>
      <w:r w:rsidRPr="006A01F2">
        <w:rPr>
          <w:rFonts w:ascii="Times New Roman" w:hAnsi="Times New Roman" w:cs="Times New Roman"/>
          <w:sz w:val="24"/>
          <w:szCs w:val="24"/>
        </w:rPr>
        <w:t>действующи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453018" w:rsidRPr="006A01F2">
        <w:rPr>
          <w:rFonts w:ascii="Times New Roman" w:hAnsi="Times New Roman" w:cs="Times New Roman"/>
          <w:sz w:val="24"/>
          <w:szCs w:val="24"/>
        </w:rPr>
        <w:t>х</w:t>
      </w:r>
      <w:r w:rsidRPr="006A01F2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53018" w:rsidRPr="006A01F2">
        <w:rPr>
          <w:rFonts w:ascii="Times New Roman" w:hAnsi="Times New Roman" w:cs="Times New Roman"/>
          <w:sz w:val="24"/>
          <w:szCs w:val="24"/>
        </w:rPr>
        <w:t>ов</w:t>
      </w:r>
      <w:r w:rsidRPr="006A01F2">
        <w:rPr>
          <w:rFonts w:ascii="Times New Roman" w:hAnsi="Times New Roman" w:cs="Times New Roman"/>
          <w:sz w:val="24"/>
          <w:szCs w:val="24"/>
        </w:rPr>
        <w:t>.</w:t>
      </w:r>
    </w:p>
    <w:p w:rsidR="0080752C" w:rsidRPr="006A01F2" w:rsidRDefault="0080752C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5. Расчет прогнозного объема поступлений по видам источников финансирования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производится методом прямого счета исходя из прогнозируемого дефицита </w:t>
      </w:r>
      <w:r w:rsidR="00015C72" w:rsidRPr="006A01F2">
        <w:rPr>
          <w:rFonts w:ascii="Times New Roman" w:hAnsi="Times New Roman" w:cs="Times New Roman"/>
          <w:sz w:val="24"/>
          <w:szCs w:val="24"/>
        </w:rPr>
        <w:t>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15C72" w:rsidRPr="006A01F2">
        <w:rPr>
          <w:rFonts w:ascii="Times New Roman" w:hAnsi="Times New Roman" w:cs="Times New Roman"/>
          <w:sz w:val="24"/>
          <w:szCs w:val="24"/>
        </w:rPr>
        <w:t xml:space="preserve"> и (или) объема погашения долговых обязательств </w:t>
      </w:r>
      <w:r w:rsidR="00C2558E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="00015C72"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учетом прогнозного </w:t>
      </w:r>
      <w:proofErr w:type="gramStart"/>
      <w:r w:rsidR="00015C72" w:rsidRPr="006A01F2">
        <w:rPr>
          <w:rFonts w:ascii="Times New Roman" w:hAnsi="Times New Roman" w:cs="Times New Roman"/>
          <w:sz w:val="24"/>
          <w:szCs w:val="24"/>
        </w:rPr>
        <w:t>объема поступлений иных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015C72" w:rsidRPr="006A01F2">
        <w:rPr>
          <w:rFonts w:ascii="Times New Roman" w:hAnsi="Times New Roman" w:cs="Times New Roman"/>
          <w:sz w:val="24"/>
          <w:szCs w:val="24"/>
        </w:rPr>
        <w:t>.</w:t>
      </w:r>
    </w:p>
    <w:p w:rsidR="00015C72" w:rsidRPr="006A01F2" w:rsidRDefault="00015C72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привлечению кредитов от кредитных организаций бюджетами </w:t>
      </w:r>
      <w:r w:rsidR="00255C2B" w:rsidRPr="006A01F2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="00CB4041" w:rsidRPr="006A01F2"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="00255C2B" w:rsidRPr="006A01F2">
        <w:rPr>
          <w:rFonts w:ascii="Times New Roman" w:hAnsi="Times New Roman" w:cs="Times New Roman"/>
          <w:sz w:val="24"/>
          <w:szCs w:val="24"/>
        </w:rPr>
        <w:t>в валюте Российской Федерации (далее – объем поступлений по кредитам кредитных организаций) на соответствующий финансовый год определяется по формуле: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= Д – ИО + ПДО  – ПБК, где</w:t>
      </w: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ПККО – прогнозный объем поступлений по кредитам кредитных организаций;</w:t>
      </w:r>
    </w:p>
    <w:p w:rsidR="00255C2B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Д – прогнозируемый объем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год;</w:t>
      </w: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ИО – изменение остатков средств на счете по учету средств бюджета</w:t>
      </w:r>
      <w:r w:rsidR="0099003E" w:rsidRPr="006A01F2">
        <w:rPr>
          <w:rFonts w:ascii="Times New Roman" w:hAnsi="Times New Roman" w:cs="Times New Roman"/>
          <w:sz w:val="24"/>
          <w:szCs w:val="24"/>
        </w:rPr>
        <w:t>;</w:t>
      </w:r>
    </w:p>
    <w:p w:rsidR="0099003E" w:rsidRPr="006A01F2" w:rsidRDefault="0099003E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ПДО </w:t>
      </w:r>
      <w:r w:rsidR="0000539D" w:rsidRPr="006A01F2">
        <w:rPr>
          <w:rFonts w:ascii="Times New Roman" w:hAnsi="Times New Roman" w:cs="Times New Roman"/>
          <w:sz w:val="24"/>
          <w:szCs w:val="24"/>
        </w:rPr>
        <w:t>–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00539D" w:rsidRPr="006A01F2">
        <w:rPr>
          <w:rFonts w:ascii="Times New Roman" w:hAnsi="Times New Roman" w:cs="Times New Roman"/>
          <w:sz w:val="24"/>
          <w:szCs w:val="24"/>
        </w:rPr>
        <w:t xml:space="preserve">объем долговых обязательств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="0000539D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подлежащий погашению;</w:t>
      </w:r>
    </w:p>
    <w:p w:rsidR="0000539D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>ПБК – прогнозный объем поступлений по бюджетным кредитам.</w:t>
      </w:r>
    </w:p>
    <w:p w:rsidR="006343D9" w:rsidRPr="006A01F2" w:rsidRDefault="0000539D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53018" w:rsidRPr="006A01F2">
        <w:rPr>
          <w:rFonts w:ascii="Times New Roman" w:hAnsi="Times New Roman" w:cs="Times New Roman"/>
          <w:sz w:val="24"/>
          <w:szCs w:val="24"/>
        </w:rPr>
        <w:t>Планирование о</w:t>
      </w:r>
      <w:r w:rsidR="00D156CB" w:rsidRPr="006A01F2">
        <w:rPr>
          <w:rFonts w:ascii="Times New Roman" w:hAnsi="Times New Roman" w:cs="Times New Roman"/>
          <w:sz w:val="24"/>
          <w:szCs w:val="24"/>
        </w:rPr>
        <w:t>бъем</w:t>
      </w:r>
      <w:r w:rsidR="00453018" w:rsidRPr="006A01F2">
        <w:rPr>
          <w:rFonts w:ascii="Times New Roman" w:hAnsi="Times New Roman" w:cs="Times New Roman"/>
          <w:sz w:val="24"/>
          <w:szCs w:val="24"/>
        </w:rPr>
        <w:t>а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поступлений по </w:t>
      </w:r>
      <w:r w:rsidR="00453018" w:rsidRPr="006A01F2">
        <w:rPr>
          <w:rFonts w:ascii="Times New Roman" w:hAnsi="Times New Roman" w:cs="Times New Roman"/>
          <w:sz w:val="24"/>
          <w:szCs w:val="24"/>
        </w:rPr>
        <w:t>источнику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«П</w:t>
      </w:r>
      <w:r w:rsidR="00D156CB" w:rsidRPr="006A01F2">
        <w:rPr>
          <w:rFonts w:ascii="Times New Roman" w:hAnsi="Times New Roman" w:cs="Times New Roman"/>
          <w:sz w:val="24"/>
          <w:szCs w:val="24"/>
        </w:rPr>
        <w:t>олучени</w:t>
      </w:r>
      <w:r w:rsidR="00061C5F" w:rsidRPr="006A01F2">
        <w:rPr>
          <w:rFonts w:ascii="Times New Roman" w:hAnsi="Times New Roman" w:cs="Times New Roman"/>
          <w:sz w:val="24"/>
          <w:szCs w:val="24"/>
        </w:rPr>
        <w:t>е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кредитов от 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 бюджетами </w:t>
      </w:r>
      <w:r w:rsidR="001105A3" w:rsidRPr="006A01F2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156CB" w:rsidRPr="006A01F2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="00061C5F" w:rsidRPr="006A01F2">
        <w:rPr>
          <w:rFonts w:ascii="Times New Roman" w:hAnsi="Times New Roman" w:cs="Times New Roman"/>
          <w:sz w:val="24"/>
          <w:szCs w:val="24"/>
        </w:rPr>
        <w:t>»</w:t>
      </w:r>
      <w:r w:rsidR="001105A3" w:rsidRPr="006A01F2">
        <w:rPr>
          <w:rFonts w:ascii="Times New Roman" w:hAnsi="Times New Roman" w:cs="Times New Roman"/>
          <w:sz w:val="24"/>
          <w:szCs w:val="24"/>
        </w:rPr>
        <w:t xml:space="preserve">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в соответствии с «Порядком предоставления, использования и возврата муниципальными образованиями Иркутской области бюджетных кредитов, полученных из областного кредита в 2016 году», утвержденным Постановлением 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6343D9" w:rsidRPr="006A01F2">
        <w:rPr>
          <w:rFonts w:ascii="Times New Roman" w:hAnsi="Times New Roman" w:cs="Times New Roman"/>
          <w:sz w:val="24"/>
          <w:szCs w:val="24"/>
        </w:rPr>
        <w:t>а</w:t>
      </w:r>
      <w:r w:rsidR="00453018" w:rsidRPr="006A01F2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от 15.02.2016 № 76-пп</w:t>
      </w:r>
      <w:r w:rsidR="00061C5F" w:rsidRPr="006A01F2">
        <w:rPr>
          <w:rFonts w:ascii="Times New Roman" w:hAnsi="Times New Roman" w:cs="Times New Roman"/>
          <w:sz w:val="24"/>
          <w:szCs w:val="24"/>
        </w:rPr>
        <w:t>.</w:t>
      </w:r>
      <w:r w:rsidR="006343D9" w:rsidRPr="006A0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0539D" w:rsidRPr="006A01F2" w:rsidRDefault="006343D9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Объем поступлений по бюджетным кредитам на соответствующий финансовый год определяется 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согласованных с Министерством финансов Иркутской области. Планирование объема поступлений по бюджетным кредитам осуществляется только в случае принятия </w:t>
      </w:r>
      <w:r w:rsidR="005C46AF" w:rsidRPr="006A01F2">
        <w:rPr>
          <w:rFonts w:ascii="Times New Roman" w:hAnsi="Times New Roman" w:cs="Times New Roman"/>
          <w:sz w:val="24"/>
          <w:szCs w:val="24"/>
        </w:rPr>
        <w:t xml:space="preserve">Правительством Иркутской области решения о предоставлении бюджетного кредита </w:t>
      </w:r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r w:rsidR="005C46AF" w:rsidRPr="006A01F2">
        <w:rPr>
          <w:rFonts w:ascii="Times New Roman" w:hAnsi="Times New Roman" w:cs="Times New Roman"/>
          <w:sz w:val="24"/>
          <w:szCs w:val="24"/>
        </w:rPr>
        <w:t xml:space="preserve"> муниципальному образованию.</w:t>
      </w:r>
      <w:r w:rsidRPr="006A0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43F" w:rsidRPr="006A01F2" w:rsidRDefault="0031243F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8. </w:t>
      </w:r>
      <w:r w:rsidR="00195EFE" w:rsidRPr="006A01F2">
        <w:rPr>
          <w:rFonts w:ascii="Times New Roman" w:hAnsi="Times New Roman" w:cs="Times New Roman"/>
          <w:sz w:val="24"/>
          <w:szCs w:val="24"/>
        </w:rPr>
        <w:t xml:space="preserve"> Расчет прогнозных </w:t>
      </w:r>
      <w:proofErr w:type="gramStart"/>
      <w:r w:rsidR="00195EFE" w:rsidRPr="006A01F2">
        <w:rPr>
          <w:rFonts w:ascii="Times New Roman" w:hAnsi="Times New Roman" w:cs="Times New Roman"/>
          <w:sz w:val="24"/>
          <w:szCs w:val="24"/>
        </w:rPr>
        <w:t>показателей источников финансирования дефицита бюджета</w:t>
      </w:r>
      <w:r w:rsidR="005B0F07" w:rsidRPr="006A01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195EFE" w:rsidRPr="006A01F2">
        <w:rPr>
          <w:rFonts w:ascii="Times New Roman" w:hAnsi="Times New Roman" w:cs="Times New Roman"/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кредитным договорам в каждом финансовом году планового периода.</w:t>
      </w:r>
    </w:p>
    <w:p w:rsidR="001105A3" w:rsidRPr="006A01F2" w:rsidRDefault="001105A3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FF7" w:rsidRPr="006A01F2" w:rsidRDefault="00415FF7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2B" w:rsidRPr="006A01F2" w:rsidRDefault="00255C2B" w:rsidP="00255C2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5C2B" w:rsidRPr="006A01F2" w:rsidRDefault="00255C2B" w:rsidP="00B35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2A9" w:rsidRPr="006A01F2" w:rsidRDefault="004D32A9" w:rsidP="006271C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71C2" w:rsidRPr="006A01F2" w:rsidRDefault="005B0F07" w:rsidP="005B0F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C2558E"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5B0F07" w:rsidRPr="005B0F07" w:rsidRDefault="005B0F07" w:rsidP="005B0F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01F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</w:t>
      </w:r>
      <w:r w:rsidR="00C2558E">
        <w:rPr>
          <w:rFonts w:ascii="Times New Roman" w:hAnsi="Times New Roman" w:cs="Times New Roman"/>
          <w:sz w:val="24"/>
          <w:szCs w:val="24"/>
        </w:rPr>
        <w:t>А.В. Вотенцев</w:t>
      </w:r>
    </w:p>
    <w:sectPr w:rsidR="005B0F07" w:rsidRPr="005B0F07" w:rsidSect="006271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1C2"/>
    <w:rsid w:val="0000539D"/>
    <w:rsid w:val="00015C72"/>
    <w:rsid w:val="00061C5F"/>
    <w:rsid w:val="001105A3"/>
    <w:rsid w:val="0013678C"/>
    <w:rsid w:val="001911E5"/>
    <w:rsid w:val="00195EFE"/>
    <w:rsid w:val="00255C2B"/>
    <w:rsid w:val="002B4E1F"/>
    <w:rsid w:val="002D55A3"/>
    <w:rsid w:val="0031243F"/>
    <w:rsid w:val="00415FF7"/>
    <w:rsid w:val="00420274"/>
    <w:rsid w:val="00453018"/>
    <w:rsid w:val="004D32A9"/>
    <w:rsid w:val="005B0F07"/>
    <w:rsid w:val="005C46AF"/>
    <w:rsid w:val="006009C8"/>
    <w:rsid w:val="006271C2"/>
    <w:rsid w:val="006343D9"/>
    <w:rsid w:val="006A01F2"/>
    <w:rsid w:val="006D6790"/>
    <w:rsid w:val="007A5D4B"/>
    <w:rsid w:val="0080752C"/>
    <w:rsid w:val="00852331"/>
    <w:rsid w:val="00867B95"/>
    <w:rsid w:val="009075D0"/>
    <w:rsid w:val="00921843"/>
    <w:rsid w:val="0099003E"/>
    <w:rsid w:val="00A32DEA"/>
    <w:rsid w:val="00A86B64"/>
    <w:rsid w:val="00AC73F3"/>
    <w:rsid w:val="00B35A27"/>
    <w:rsid w:val="00B778BC"/>
    <w:rsid w:val="00C2558E"/>
    <w:rsid w:val="00CA5FF6"/>
    <w:rsid w:val="00CB4041"/>
    <w:rsid w:val="00CE377A"/>
    <w:rsid w:val="00D06575"/>
    <w:rsid w:val="00D156CB"/>
    <w:rsid w:val="00DD728D"/>
    <w:rsid w:val="00E00B15"/>
    <w:rsid w:val="00E6187A"/>
    <w:rsid w:val="00E9454F"/>
    <w:rsid w:val="00EA7964"/>
    <w:rsid w:val="00EA7976"/>
    <w:rsid w:val="00FB3550"/>
    <w:rsid w:val="00FC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1C2"/>
    <w:pPr>
      <w:spacing w:after="0" w:line="240" w:lineRule="auto"/>
    </w:pPr>
  </w:style>
  <w:style w:type="table" w:styleId="a4">
    <w:name w:val="Table Grid"/>
    <w:basedOn w:val="a1"/>
    <w:uiPriority w:val="59"/>
    <w:rsid w:val="00DD7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5154-F2C0-439D-91A4-EFE0EFE9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М.А.</dc:creator>
  <cp:keywords/>
  <dc:description/>
  <cp:lastModifiedBy>Admin</cp:lastModifiedBy>
  <cp:revision>27</cp:revision>
  <cp:lastPrinted>2016-08-31T16:07:00Z</cp:lastPrinted>
  <dcterms:created xsi:type="dcterms:W3CDTF">2016-08-25T00:39:00Z</dcterms:created>
  <dcterms:modified xsi:type="dcterms:W3CDTF">2016-08-31T16:07:00Z</dcterms:modified>
</cp:coreProperties>
</file>